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2BECA" w14:textId="48F70A68" w:rsidR="004D7070" w:rsidRPr="00487902" w:rsidRDefault="004D7070" w:rsidP="004D7070">
      <w:pPr>
        <w:pStyle w:val="TOCHeading"/>
        <w:pageBreakBefore/>
        <w:spacing w:before="4080" w:beforeAutospacing="0"/>
        <w:jc w:val="center"/>
        <w:rPr>
          <w:rFonts w:ascii="Arial" w:hAnsi="Arial" w:cs="Arial"/>
          <w:sz w:val="80"/>
          <w:szCs w:val="80"/>
        </w:rPr>
      </w:pPr>
      <w:bookmarkStart w:id="0" w:name="_Toc516043305"/>
      <w:r w:rsidRPr="00487902">
        <w:rPr>
          <w:rFonts w:ascii="Arial" w:hAnsi="Arial" w:cs="Arial"/>
          <w:sz w:val="80"/>
          <w:szCs w:val="80"/>
        </w:rPr>
        <w:t>Getting Started with Virtual Exchange Service</w:t>
      </w:r>
    </w:p>
    <w:p w14:paraId="4E0CC0CA" w14:textId="4E85F119" w:rsidR="00FE6D25" w:rsidRPr="00DA6FC3" w:rsidRDefault="004D7070" w:rsidP="004D7070">
      <w:pPr>
        <w:pStyle w:val="TOCHeading"/>
        <w:spacing w:before="840" w:beforeAutospacing="0"/>
        <w:jc w:val="center"/>
        <w:rPr>
          <w:rFonts w:ascii="Arial" w:hAnsi="Arial" w:cs="Arial"/>
          <w:b/>
          <w:bCs/>
          <w:sz w:val="22"/>
          <w:szCs w:val="22"/>
        </w:rPr>
      </w:pPr>
      <w:r w:rsidRPr="00DA6FC3">
        <w:rPr>
          <w:rFonts w:ascii="Arial" w:hAnsi="Arial" w:cs="Arial"/>
          <w:b/>
          <w:bCs/>
          <w:sz w:val="22"/>
          <w:szCs w:val="22"/>
        </w:rPr>
        <w:t>9/27/2024</w:t>
      </w:r>
    </w:p>
    <w:p w14:paraId="037F2ADF" w14:textId="77777777" w:rsidR="00FE6D25" w:rsidRPr="00487902" w:rsidRDefault="00FE6D25">
      <w:pPr>
        <w:rPr>
          <w:rFonts w:ascii="Arial" w:eastAsia="Times New Roman" w:hAnsi="Arial" w:cs="Arial"/>
          <w:b/>
          <w:bCs/>
          <w:sz w:val="24"/>
          <w:szCs w:val="24"/>
        </w:rPr>
      </w:pPr>
      <w:r w:rsidRPr="00487902">
        <w:rPr>
          <w:rFonts w:ascii="Arial" w:hAnsi="Arial" w:cs="Arial"/>
          <w:b/>
          <w:bCs/>
        </w:rPr>
        <w:br w:type="page"/>
      </w:r>
    </w:p>
    <w:bookmarkStart w:id="1" w:name="_Toc51529219" w:displacedByCustomXml="next"/>
    <w:sdt>
      <w:sdtPr>
        <w:rPr>
          <w:rFonts w:ascii="Arial" w:eastAsiaTheme="minorHAnsi" w:hAnsi="Arial" w:cs="Arial"/>
          <w:sz w:val="32"/>
          <w:szCs w:val="32"/>
        </w:rPr>
        <w:id w:val="1192572168"/>
        <w:docPartObj>
          <w:docPartGallery w:val="Table of Contents"/>
          <w:docPartUnique/>
        </w:docPartObj>
      </w:sdtPr>
      <w:sdtEndPr>
        <w:rPr>
          <w:b/>
          <w:bCs/>
          <w:noProof/>
          <w:sz w:val="24"/>
          <w:szCs w:val="24"/>
        </w:rPr>
      </w:sdtEndPr>
      <w:sdtContent>
        <w:p w14:paraId="4499EA57" w14:textId="130E3818" w:rsidR="001F79C2" w:rsidRPr="00DA6FC3" w:rsidRDefault="001F79C2">
          <w:pPr>
            <w:pStyle w:val="TOCHeading"/>
            <w:rPr>
              <w:rFonts w:ascii="Arial" w:hAnsi="Arial" w:cs="Arial"/>
            </w:rPr>
          </w:pPr>
          <w:r w:rsidRPr="00DA6FC3">
            <w:rPr>
              <w:rFonts w:ascii="Arial" w:hAnsi="Arial" w:cs="Arial"/>
              <w:sz w:val="32"/>
              <w:szCs w:val="32"/>
            </w:rPr>
            <w:t>Table of Contents</w:t>
          </w:r>
        </w:p>
        <w:p w14:paraId="3DA1F32F" w14:textId="4FFFB35A" w:rsidR="000E08CE" w:rsidRPr="00DA6FC3" w:rsidRDefault="001F79C2">
          <w:pPr>
            <w:pStyle w:val="TOC1"/>
            <w:tabs>
              <w:tab w:val="right" w:leader="dot" w:pos="9350"/>
            </w:tabs>
            <w:rPr>
              <w:rFonts w:ascii="Arial" w:eastAsiaTheme="minorEastAsia" w:hAnsi="Arial" w:cs="Arial"/>
              <w:noProof/>
              <w:kern w:val="2"/>
              <w14:ligatures w14:val="standardContextual"/>
            </w:rPr>
          </w:pPr>
          <w:r w:rsidRPr="00DA6FC3">
            <w:rPr>
              <w:rFonts w:ascii="Arial" w:hAnsi="Arial" w:cs="Arial"/>
            </w:rPr>
            <w:fldChar w:fldCharType="begin"/>
          </w:r>
          <w:r w:rsidRPr="00DA6FC3">
            <w:rPr>
              <w:rFonts w:ascii="Arial" w:hAnsi="Arial" w:cs="Arial"/>
            </w:rPr>
            <w:instrText xml:space="preserve"> TOC \o "1-3" \h \z \u </w:instrText>
          </w:r>
          <w:r w:rsidRPr="00DA6FC3">
            <w:rPr>
              <w:rFonts w:ascii="Arial" w:hAnsi="Arial" w:cs="Arial"/>
            </w:rPr>
            <w:fldChar w:fldCharType="separate"/>
          </w:r>
          <w:hyperlink w:anchor="_Toc178070056" w:history="1">
            <w:r w:rsidR="000E08CE" w:rsidRPr="00DA6FC3">
              <w:rPr>
                <w:rStyle w:val="Hyperlink"/>
                <w:rFonts w:ascii="Arial" w:hAnsi="Arial" w:cs="Arial"/>
                <w:noProof/>
              </w:rPr>
              <w:t>1. Introduction</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_Toc178070056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3</w:t>
            </w:r>
            <w:r w:rsidR="000E08CE" w:rsidRPr="00DA6FC3">
              <w:rPr>
                <w:rFonts w:ascii="Arial" w:hAnsi="Arial" w:cs="Arial"/>
                <w:noProof/>
                <w:webHidden/>
              </w:rPr>
              <w:fldChar w:fldCharType="end"/>
            </w:r>
          </w:hyperlink>
        </w:p>
        <w:p w14:paraId="08FB3249" w14:textId="27CA7898"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57" w:history="1">
            <w:r w:rsidR="000E08CE" w:rsidRPr="00DA6FC3">
              <w:rPr>
                <w:rStyle w:val="Hyperlink"/>
                <w:rFonts w:ascii="Arial" w:hAnsi="Arial" w:cs="Arial"/>
                <w:noProof/>
              </w:rPr>
              <w:t>2. Onboarding Process</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_Toc178070057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3</w:t>
            </w:r>
            <w:r w:rsidR="000E08CE" w:rsidRPr="00DA6FC3">
              <w:rPr>
                <w:rFonts w:ascii="Arial" w:hAnsi="Arial" w:cs="Arial"/>
                <w:noProof/>
                <w:webHidden/>
              </w:rPr>
              <w:fldChar w:fldCharType="end"/>
            </w:r>
          </w:hyperlink>
        </w:p>
        <w:p w14:paraId="27C4D6B0" w14:textId="72C83041"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58" w:history="1">
            <w:r w:rsidR="000E08CE" w:rsidRPr="00DA6FC3">
              <w:rPr>
                <w:rStyle w:val="Hyperlink"/>
                <w:rFonts w:ascii="Arial" w:hAnsi="Arial" w:cs="Arial"/>
                <w:noProof/>
              </w:rPr>
              <w:t>3. Request a Network Node</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_Toc178070058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4</w:t>
            </w:r>
            <w:r w:rsidR="000E08CE" w:rsidRPr="00DA6FC3">
              <w:rPr>
                <w:rFonts w:ascii="Arial" w:hAnsi="Arial" w:cs="Arial"/>
                <w:noProof/>
                <w:webHidden/>
              </w:rPr>
              <w:fldChar w:fldCharType="end"/>
            </w:r>
          </w:hyperlink>
        </w:p>
        <w:p w14:paraId="456CF24F" w14:textId="1CD4B9D1"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59" w:history="1">
            <w:r w:rsidR="000E08CE" w:rsidRPr="00DA6FC3">
              <w:rPr>
                <w:rStyle w:val="Hyperlink"/>
                <w:rFonts w:ascii="Arial" w:hAnsi="Arial" w:cs="Arial"/>
                <w:noProof/>
              </w:rPr>
              <w:t>4. Setup Staging Database and Load Data into Staging Tables</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_Toc178070059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5</w:t>
            </w:r>
            <w:r w:rsidR="000E08CE" w:rsidRPr="00DA6FC3">
              <w:rPr>
                <w:rFonts w:ascii="Arial" w:hAnsi="Arial" w:cs="Arial"/>
                <w:noProof/>
                <w:webHidden/>
              </w:rPr>
              <w:fldChar w:fldCharType="end"/>
            </w:r>
          </w:hyperlink>
        </w:p>
        <w:p w14:paraId="7F988867" w14:textId="0F6AB890"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60" w:history="1">
            <w:r w:rsidR="000E08CE" w:rsidRPr="00DA6FC3">
              <w:rPr>
                <w:rStyle w:val="Hyperlink"/>
                <w:rFonts w:ascii="Arial" w:hAnsi="Arial" w:cs="Arial"/>
                <w:noProof/>
              </w:rPr>
              <w:t>5. Add a Data Source</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_Toc178070060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6</w:t>
            </w:r>
            <w:r w:rsidR="000E08CE" w:rsidRPr="00DA6FC3">
              <w:rPr>
                <w:rFonts w:ascii="Arial" w:hAnsi="Arial" w:cs="Arial"/>
                <w:noProof/>
                <w:webHidden/>
              </w:rPr>
              <w:fldChar w:fldCharType="end"/>
            </w:r>
          </w:hyperlink>
        </w:p>
        <w:p w14:paraId="19B5D11B" w14:textId="1829E47E" w:rsidR="000E08CE" w:rsidRPr="00DA6FC3" w:rsidRDefault="00000000">
          <w:pPr>
            <w:pStyle w:val="TOC2"/>
            <w:rPr>
              <w:rFonts w:ascii="Arial" w:eastAsiaTheme="minorEastAsia" w:hAnsi="Arial" w:cs="Arial"/>
              <w:noProof/>
              <w:kern w:val="2"/>
              <w14:ligatures w14:val="standardContextual"/>
            </w:rPr>
          </w:pPr>
          <w:hyperlink w:anchor="_Toc178070061" w:history="1">
            <w:r w:rsidR="000E08CE" w:rsidRPr="00DA6FC3">
              <w:rPr>
                <w:rStyle w:val="Hyperlink"/>
                <w:rFonts w:ascii="Arial" w:hAnsi="Arial" w:cs="Arial"/>
                <w:noProof/>
              </w:rPr>
              <w:t>5.1 Remote Database via VES Connector</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_Toc178070061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6</w:t>
            </w:r>
            <w:r w:rsidR="000E08CE" w:rsidRPr="00DA6FC3">
              <w:rPr>
                <w:rFonts w:ascii="Arial" w:hAnsi="Arial" w:cs="Arial"/>
                <w:noProof/>
                <w:webHidden/>
              </w:rPr>
              <w:fldChar w:fldCharType="end"/>
            </w:r>
          </w:hyperlink>
        </w:p>
        <w:p w14:paraId="6F23ABAF" w14:textId="7F105B28"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62" w:history="1">
            <w:r w:rsidR="000E08CE" w:rsidRPr="00DA6FC3">
              <w:rPr>
                <w:rStyle w:val="Hyperlink"/>
                <w:rFonts w:ascii="Arial" w:hAnsi="Arial" w:cs="Arial"/>
                <w:noProof/>
              </w:rPr>
              <w:t>6. Import Dataflow, Document Header and Services</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_Toc178070062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8</w:t>
            </w:r>
            <w:r w:rsidR="000E08CE" w:rsidRPr="00DA6FC3">
              <w:rPr>
                <w:rFonts w:ascii="Arial" w:hAnsi="Arial" w:cs="Arial"/>
                <w:noProof/>
                <w:webHidden/>
              </w:rPr>
              <w:fldChar w:fldCharType="end"/>
            </w:r>
          </w:hyperlink>
        </w:p>
        <w:p w14:paraId="467E3F3A" w14:textId="66D29352"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63" w:history="1">
            <w:r w:rsidR="000E08CE" w:rsidRPr="00DA6FC3">
              <w:rPr>
                <w:rStyle w:val="Hyperlink"/>
                <w:rFonts w:ascii="Arial" w:hAnsi="Arial" w:cs="Arial"/>
                <w:noProof/>
              </w:rPr>
              <w:t>7. Test Services</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_Toc178070063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10</w:t>
            </w:r>
            <w:r w:rsidR="000E08CE" w:rsidRPr="00DA6FC3">
              <w:rPr>
                <w:rFonts w:ascii="Arial" w:hAnsi="Arial" w:cs="Arial"/>
                <w:noProof/>
                <w:webHidden/>
              </w:rPr>
              <w:fldChar w:fldCharType="end"/>
            </w:r>
          </w:hyperlink>
        </w:p>
        <w:p w14:paraId="744C6836" w14:textId="757A139D"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64" w:history="1">
            <w:r w:rsidR="000E08CE" w:rsidRPr="00DA6FC3">
              <w:rPr>
                <w:rStyle w:val="Hyperlink"/>
                <w:rFonts w:ascii="Arial" w:hAnsi="Arial" w:cs="Arial"/>
                <w:noProof/>
              </w:rPr>
              <w:t>8. Check Transactions</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_Toc178070064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11</w:t>
            </w:r>
            <w:r w:rsidR="000E08CE" w:rsidRPr="00DA6FC3">
              <w:rPr>
                <w:rFonts w:ascii="Arial" w:hAnsi="Arial" w:cs="Arial"/>
                <w:noProof/>
                <w:webHidden/>
              </w:rPr>
              <w:fldChar w:fldCharType="end"/>
            </w:r>
          </w:hyperlink>
        </w:p>
        <w:p w14:paraId="3246DF25" w14:textId="6AF53546" w:rsidR="000E08CE" w:rsidRPr="00DA6FC3" w:rsidRDefault="00000000">
          <w:pPr>
            <w:pStyle w:val="TOC1"/>
            <w:tabs>
              <w:tab w:val="right" w:leader="dot" w:pos="9350"/>
            </w:tabs>
            <w:rPr>
              <w:rFonts w:ascii="Arial" w:eastAsiaTheme="minorEastAsia" w:hAnsi="Arial" w:cs="Arial"/>
              <w:noProof/>
              <w:kern w:val="2"/>
              <w14:ligatures w14:val="standardContextual"/>
            </w:rPr>
          </w:pPr>
          <w:hyperlink w:anchor="_Toc178070065" w:history="1">
            <w:r w:rsidR="000E08CE" w:rsidRPr="00DA6FC3">
              <w:rPr>
                <w:rStyle w:val="Hyperlink"/>
                <w:rFonts w:ascii="Arial" w:hAnsi="Arial" w:cs="Arial"/>
                <w:noProof/>
              </w:rPr>
              <w:t>9. Contact Support</w:t>
            </w:r>
            <w:r w:rsidR="000E08CE" w:rsidRPr="00DA6FC3">
              <w:rPr>
                <w:rFonts w:ascii="Arial" w:hAnsi="Arial" w:cs="Arial"/>
                <w:noProof/>
                <w:webHidden/>
              </w:rPr>
              <w:tab/>
            </w:r>
            <w:r w:rsidR="000E08CE" w:rsidRPr="00DA6FC3">
              <w:rPr>
                <w:rFonts w:ascii="Arial" w:hAnsi="Arial" w:cs="Arial"/>
                <w:noProof/>
                <w:webHidden/>
              </w:rPr>
              <w:fldChar w:fldCharType="begin"/>
            </w:r>
            <w:r w:rsidR="000E08CE" w:rsidRPr="00DA6FC3">
              <w:rPr>
                <w:rFonts w:ascii="Arial" w:hAnsi="Arial" w:cs="Arial"/>
                <w:noProof/>
                <w:webHidden/>
              </w:rPr>
              <w:instrText xml:space="preserve"> PAGEREF _Toc178070065 \h </w:instrText>
            </w:r>
            <w:r w:rsidR="000E08CE" w:rsidRPr="00DA6FC3">
              <w:rPr>
                <w:rFonts w:ascii="Arial" w:hAnsi="Arial" w:cs="Arial"/>
                <w:noProof/>
                <w:webHidden/>
              </w:rPr>
            </w:r>
            <w:r w:rsidR="000E08CE" w:rsidRPr="00DA6FC3">
              <w:rPr>
                <w:rFonts w:ascii="Arial" w:hAnsi="Arial" w:cs="Arial"/>
                <w:noProof/>
                <w:webHidden/>
              </w:rPr>
              <w:fldChar w:fldCharType="separate"/>
            </w:r>
            <w:r w:rsidR="000E08CE" w:rsidRPr="00DA6FC3">
              <w:rPr>
                <w:rFonts w:ascii="Arial" w:hAnsi="Arial" w:cs="Arial"/>
                <w:noProof/>
                <w:webHidden/>
              </w:rPr>
              <w:t>13</w:t>
            </w:r>
            <w:r w:rsidR="000E08CE" w:rsidRPr="00DA6FC3">
              <w:rPr>
                <w:rFonts w:ascii="Arial" w:hAnsi="Arial" w:cs="Arial"/>
                <w:noProof/>
                <w:webHidden/>
              </w:rPr>
              <w:fldChar w:fldCharType="end"/>
            </w:r>
          </w:hyperlink>
        </w:p>
        <w:p w14:paraId="5FBFF3C1" w14:textId="63EB6E46" w:rsidR="001F79C2" w:rsidRPr="00DA6FC3" w:rsidRDefault="001F79C2">
          <w:pPr>
            <w:rPr>
              <w:rFonts w:ascii="Arial" w:hAnsi="Arial" w:cs="Arial"/>
              <w:sz w:val="24"/>
              <w:szCs w:val="24"/>
            </w:rPr>
          </w:pPr>
          <w:r w:rsidRPr="00DA6FC3">
            <w:rPr>
              <w:rFonts w:ascii="Arial" w:hAnsi="Arial" w:cs="Arial"/>
              <w:b/>
              <w:bCs/>
              <w:noProof/>
              <w:sz w:val="24"/>
              <w:szCs w:val="24"/>
            </w:rPr>
            <w:fldChar w:fldCharType="end"/>
          </w:r>
        </w:p>
      </w:sdtContent>
    </w:sdt>
    <w:p w14:paraId="6ED706C3" w14:textId="5BE3908F" w:rsidR="00C57C46" w:rsidRPr="00DA6FC3" w:rsidRDefault="00C57C46">
      <w:pPr>
        <w:rPr>
          <w:rFonts w:ascii="Arial" w:eastAsia="Times New Roman" w:hAnsi="Arial" w:cs="Arial"/>
          <w:b/>
          <w:bCs/>
          <w:kern w:val="36"/>
          <w:sz w:val="24"/>
          <w:szCs w:val="24"/>
        </w:rPr>
      </w:pPr>
      <w:r w:rsidRPr="00DA6FC3">
        <w:rPr>
          <w:rFonts w:ascii="Arial" w:hAnsi="Arial" w:cs="Arial"/>
          <w:sz w:val="24"/>
          <w:szCs w:val="24"/>
        </w:rPr>
        <w:br w:type="page"/>
      </w:r>
    </w:p>
    <w:p w14:paraId="1D12BF6B" w14:textId="13C706C9" w:rsidR="00574235" w:rsidRPr="00DA6FC3" w:rsidRDefault="00574235" w:rsidP="003B5AED">
      <w:pPr>
        <w:pStyle w:val="Heading1"/>
        <w:rPr>
          <w:rFonts w:ascii="Arial" w:hAnsi="Arial" w:cs="Arial"/>
          <w:sz w:val="32"/>
          <w:szCs w:val="32"/>
        </w:rPr>
      </w:pPr>
      <w:bookmarkStart w:id="2" w:name="_Toc178070056"/>
      <w:r w:rsidRPr="00DA6FC3">
        <w:rPr>
          <w:rFonts w:ascii="Arial" w:hAnsi="Arial" w:cs="Arial"/>
          <w:sz w:val="32"/>
          <w:szCs w:val="32"/>
        </w:rPr>
        <w:lastRenderedPageBreak/>
        <w:t>1.</w:t>
      </w:r>
      <w:bookmarkEnd w:id="0"/>
      <w:r w:rsidRPr="00DA6FC3">
        <w:rPr>
          <w:rFonts w:ascii="Arial" w:hAnsi="Arial" w:cs="Arial"/>
          <w:sz w:val="6"/>
          <w:szCs w:val="6"/>
        </w:rPr>
        <w:t> </w:t>
      </w:r>
      <w:r w:rsidRPr="00DA6FC3">
        <w:rPr>
          <w:rFonts w:ascii="Arial" w:hAnsi="Arial" w:cs="Arial"/>
          <w:sz w:val="32"/>
          <w:szCs w:val="32"/>
        </w:rPr>
        <w:t>Introduction</w:t>
      </w:r>
      <w:bookmarkEnd w:id="1"/>
      <w:bookmarkEnd w:id="2"/>
    </w:p>
    <w:p w14:paraId="3F6C5BF4" w14:textId="77777777" w:rsidR="003A4880" w:rsidRPr="00487902" w:rsidRDefault="003A4880" w:rsidP="003A4880">
      <w:pPr>
        <w:rPr>
          <w:rFonts w:ascii="Arial" w:hAnsi="Arial" w:cs="Arial"/>
        </w:rPr>
      </w:pPr>
      <w:r w:rsidRPr="00487902">
        <w:rPr>
          <w:rFonts w:ascii="Arial" w:hAnsi="Arial" w:cs="Arial"/>
        </w:rPr>
        <w:t>The Virtual Exchange Service (VES) is a cloud-based platform for creating data exchanges on the Exchange Network. It eliminates the need for Partners to create and maintain a node server. The VES supports all of the functions of a node and simplifies the creation of data exchanges. It also supports a new communication model to simplify connectivity.</w:t>
      </w:r>
    </w:p>
    <w:p w14:paraId="73463632" w14:textId="068E80AB" w:rsidR="00574235" w:rsidRPr="00487902" w:rsidRDefault="000E20E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 xml:space="preserve">The Virtual Exchange Service Administrator (VESA) is a web interface </w:t>
      </w:r>
      <w:r w:rsidR="007A229D" w:rsidRPr="00487902">
        <w:rPr>
          <w:rFonts w:ascii="Arial" w:eastAsia="Times New Roman" w:hAnsi="Arial" w:cs="Arial"/>
          <w:color w:val="000000"/>
        </w:rPr>
        <w:t>used by Partners to configure their virtual note, dataflow, services, and schedule tasks, etc.</w:t>
      </w:r>
      <w:r w:rsidRPr="00487902">
        <w:rPr>
          <w:rFonts w:ascii="Arial" w:eastAsia="Times New Roman" w:hAnsi="Arial" w:cs="Arial"/>
          <w:color w:val="000000"/>
        </w:rPr>
        <w:t xml:space="preserve"> </w:t>
      </w:r>
      <w:r w:rsidR="00574235" w:rsidRPr="00487902">
        <w:rPr>
          <w:rFonts w:ascii="Arial" w:eastAsia="Times New Roman" w:hAnsi="Arial" w:cs="Arial"/>
          <w:color w:val="000000"/>
        </w:rPr>
        <w:t>With these configurations, data exchange with VES is simply</w:t>
      </w:r>
      <w:r w:rsidR="007F2216" w:rsidRPr="00487902">
        <w:rPr>
          <w:rFonts w:ascii="Arial" w:eastAsia="Times New Roman" w:hAnsi="Arial" w:cs="Arial"/>
          <w:color w:val="000000"/>
        </w:rPr>
        <w:t xml:space="preserve"> a</w:t>
      </w:r>
      <w:r w:rsidR="00574235" w:rsidRPr="00487902">
        <w:rPr>
          <w:rFonts w:ascii="Arial" w:eastAsia="Times New Roman" w:hAnsi="Arial" w:cs="Arial"/>
          <w:color w:val="000000"/>
        </w:rPr>
        <w:t> click of the submit button or scheduling tasks that execute data submission automatically.</w:t>
      </w:r>
    </w:p>
    <w:p w14:paraId="7C8F2124" w14:textId="54A8D285" w:rsidR="00DB6829"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 xml:space="preserve">This document provides a </w:t>
      </w:r>
      <w:r w:rsidR="65D73F1E" w:rsidRPr="00487902">
        <w:rPr>
          <w:rFonts w:ascii="Arial" w:eastAsia="Times New Roman" w:hAnsi="Arial" w:cs="Arial"/>
          <w:color w:val="000000" w:themeColor="text1"/>
        </w:rPr>
        <w:t>step-by-step</w:t>
      </w:r>
      <w:r w:rsidRPr="00487902">
        <w:rPr>
          <w:rFonts w:ascii="Arial" w:eastAsia="Times New Roman" w:hAnsi="Arial" w:cs="Arial"/>
          <w:color w:val="000000" w:themeColor="text1"/>
        </w:rPr>
        <w:t xml:space="preserve"> guide on using VES for data exchanges with EPA CDX and other partners.</w:t>
      </w:r>
    </w:p>
    <w:p w14:paraId="1F53077B" w14:textId="6E9FE275" w:rsidR="00574235" w:rsidRPr="00DA6FC3" w:rsidRDefault="00574235" w:rsidP="003B5AED">
      <w:pPr>
        <w:pStyle w:val="Heading1"/>
        <w:rPr>
          <w:rFonts w:ascii="Arial" w:hAnsi="Arial" w:cs="Arial"/>
          <w:sz w:val="32"/>
          <w:szCs w:val="32"/>
        </w:rPr>
      </w:pPr>
      <w:bookmarkStart w:id="3" w:name="_Toc516043306"/>
      <w:bookmarkStart w:id="4" w:name="_Toc51529220"/>
      <w:bookmarkStart w:id="5" w:name="_Toc178070057"/>
      <w:r w:rsidRPr="00DA6FC3">
        <w:rPr>
          <w:rFonts w:ascii="Arial" w:hAnsi="Arial" w:cs="Arial"/>
          <w:sz w:val="32"/>
          <w:szCs w:val="32"/>
        </w:rPr>
        <w:t xml:space="preserve">2. </w:t>
      </w:r>
      <w:r w:rsidR="221012DE" w:rsidRPr="00DA6FC3">
        <w:rPr>
          <w:rFonts w:ascii="Arial" w:hAnsi="Arial" w:cs="Arial"/>
          <w:sz w:val="32"/>
          <w:szCs w:val="32"/>
        </w:rPr>
        <w:t>Onb</w:t>
      </w:r>
      <w:r w:rsidRPr="00DA6FC3">
        <w:rPr>
          <w:rFonts w:ascii="Arial" w:hAnsi="Arial" w:cs="Arial"/>
          <w:sz w:val="32"/>
          <w:szCs w:val="32"/>
        </w:rPr>
        <w:t>oarding Process</w:t>
      </w:r>
      <w:bookmarkEnd w:id="3"/>
      <w:bookmarkEnd w:id="4"/>
      <w:bookmarkEnd w:id="5"/>
    </w:p>
    <w:p w14:paraId="4F52CE0D" w14:textId="53EB956E"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VES is a secure environment for cloud-based web services. The service uses Network Authentication and Authorization Services (NAAS) to authenticate user</w:t>
      </w:r>
      <w:r w:rsidR="00BE541E" w:rsidRPr="00487902">
        <w:rPr>
          <w:rFonts w:ascii="Arial" w:eastAsia="Times New Roman" w:hAnsi="Arial" w:cs="Arial"/>
          <w:color w:val="000000" w:themeColor="text1"/>
        </w:rPr>
        <w:t>s</w:t>
      </w:r>
      <w:r w:rsidRPr="00487902">
        <w:rPr>
          <w:rFonts w:ascii="Arial" w:eastAsia="Times New Roman" w:hAnsi="Arial" w:cs="Arial"/>
          <w:color w:val="000000" w:themeColor="text1"/>
        </w:rPr>
        <w:t xml:space="preserve"> and perform access controls. A potential owner of a virtual node must go through a simple registration and approval process:</w:t>
      </w:r>
    </w:p>
    <w:p w14:paraId="36B7B6CB" w14:textId="47369B4D" w:rsidR="00574235" w:rsidRPr="00487902" w:rsidRDefault="00574235" w:rsidP="00E17C96">
      <w:pPr>
        <w:pStyle w:val="ListParagraph"/>
        <w:numPr>
          <w:ilvl w:val="0"/>
          <w:numId w:val="3"/>
        </w:numPr>
        <w:spacing w:after="0" w:line="240" w:lineRule="auto"/>
        <w:ind w:left="360" w:hanging="360"/>
        <w:rPr>
          <w:rFonts w:ascii="Arial" w:eastAsia="Times New Roman" w:hAnsi="Arial" w:cs="Arial"/>
          <w:color w:val="000000"/>
        </w:rPr>
      </w:pPr>
      <w:r w:rsidRPr="00487902">
        <w:rPr>
          <w:rFonts w:ascii="Arial" w:eastAsia="Times New Roman" w:hAnsi="Arial" w:cs="Arial"/>
          <w:color w:val="000000"/>
        </w:rPr>
        <w:t xml:space="preserve">Contact the Exchange Network </w:t>
      </w:r>
      <w:r w:rsidR="000A6826" w:rsidRPr="00487902">
        <w:rPr>
          <w:rFonts w:ascii="Arial" w:eastAsia="Times New Roman" w:hAnsi="Arial" w:cs="Arial"/>
          <w:color w:val="000000"/>
        </w:rPr>
        <w:t xml:space="preserve">Node Helpdesk </w:t>
      </w:r>
      <w:r w:rsidRPr="00487902">
        <w:rPr>
          <w:rFonts w:ascii="Arial" w:eastAsia="Times New Roman" w:hAnsi="Arial" w:cs="Arial"/>
          <w:color w:val="000000"/>
        </w:rPr>
        <w:t>at</w:t>
      </w:r>
      <w:r w:rsidR="004D6BD2" w:rsidRPr="00487902">
        <w:rPr>
          <w:rFonts w:ascii="Arial" w:eastAsia="Times New Roman" w:hAnsi="Arial" w:cs="Arial"/>
          <w:color w:val="000000"/>
        </w:rPr>
        <w:t>:</w:t>
      </w:r>
      <w:r w:rsidRPr="00487902">
        <w:rPr>
          <w:rFonts w:ascii="Arial" w:eastAsia="Times New Roman" w:hAnsi="Arial" w:cs="Arial"/>
          <w:color w:val="000000"/>
        </w:rPr>
        <w:t> </w:t>
      </w:r>
      <w:hyperlink r:id="rId11" w:history="1">
        <w:r w:rsidR="00377764" w:rsidRPr="00487902">
          <w:rPr>
            <w:rStyle w:val="Hyperlink"/>
            <w:rFonts w:ascii="Arial" w:eastAsia="Times New Roman" w:hAnsi="Arial" w:cs="Arial"/>
          </w:rPr>
          <w:t>nodehelpdesk@epa.gov</w:t>
        </w:r>
      </w:hyperlink>
      <w:r w:rsidR="004D6BD2" w:rsidRPr="00487902">
        <w:rPr>
          <w:rStyle w:val="Hyperlink"/>
          <w:rFonts w:ascii="Arial" w:eastAsia="Times New Roman" w:hAnsi="Arial" w:cs="Arial"/>
        </w:rPr>
        <w:t>,</w:t>
      </w:r>
      <w:r w:rsidRPr="00487902">
        <w:rPr>
          <w:rFonts w:ascii="Arial" w:eastAsia="Times New Roman" w:hAnsi="Arial" w:cs="Arial"/>
          <w:color w:val="000000"/>
        </w:rPr>
        <w:t> to obtain a node administrator account. You will need to supply user identity information plus organization information for registration.</w:t>
      </w:r>
    </w:p>
    <w:p w14:paraId="40EC5D11" w14:textId="312C2093" w:rsidR="00574235" w:rsidRPr="00487902" w:rsidRDefault="00574235" w:rsidP="00E17C96">
      <w:pPr>
        <w:pStyle w:val="ListParagraph"/>
        <w:numPr>
          <w:ilvl w:val="0"/>
          <w:numId w:val="3"/>
        </w:numPr>
        <w:spacing w:after="0" w:line="240" w:lineRule="auto"/>
        <w:ind w:left="360" w:hanging="360"/>
        <w:rPr>
          <w:rFonts w:ascii="Arial" w:eastAsia="Times New Roman" w:hAnsi="Arial" w:cs="Arial"/>
          <w:color w:val="000000"/>
        </w:rPr>
      </w:pPr>
      <w:r w:rsidRPr="00487902">
        <w:rPr>
          <w:rFonts w:ascii="Arial" w:eastAsia="Times New Roman" w:hAnsi="Arial" w:cs="Arial"/>
          <w:color w:val="000000"/>
        </w:rPr>
        <w:t xml:space="preserve">The </w:t>
      </w:r>
      <w:r w:rsidR="00494169" w:rsidRPr="00487902">
        <w:rPr>
          <w:rFonts w:ascii="Arial" w:eastAsia="Times New Roman" w:hAnsi="Arial" w:cs="Arial"/>
          <w:color w:val="000000"/>
        </w:rPr>
        <w:t>N</w:t>
      </w:r>
      <w:r w:rsidRPr="00487902">
        <w:rPr>
          <w:rFonts w:ascii="Arial" w:eastAsia="Times New Roman" w:hAnsi="Arial" w:cs="Arial"/>
          <w:color w:val="000000"/>
        </w:rPr>
        <w:t xml:space="preserve">ode </w:t>
      </w:r>
      <w:r w:rsidR="00494169" w:rsidRPr="00487902">
        <w:rPr>
          <w:rFonts w:ascii="Arial" w:eastAsia="Times New Roman" w:hAnsi="Arial" w:cs="Arial"/>
          <w:color w:val="000000"/>
        </w:rPr>
        <w:t>H</w:t>
      </w:r>
      <w:r w:rsidRPr="00487902">
        <w:rPr>
          <w:rFonts w:ascii="Arial" w:eastAsia="Times New Roman" w:hAnsi="Arial" w:cs="Arial"/>
          <w:color w:val="000000"/>
        </w:rPr>
        <w:t>elpdesk will send the request to EPA for review and approval.</w:t>
      </w:r>
    </w:p>
    <w:p w14:paraId="46BB2E6A" w14:textId="6C4C4FC3" w:rsidR="00574235" w:rsidRPr="00487902" w:rsidRDefault="00574235" w:rsidP="00E17C96">
      <w:pPr>
        <w:pStyle w:val="ListParagraph"/>
        <w:numPr>
          <w:ilvl w:val="0"/>
          <w:numId w:val="3"/>
        </w:numPr>
        <w:spacing w:after="0" w:line="240" w:lineRule="auto"/>
        <w:ind w:left="360" w:hanging="360"/>
        <w:rPr>
          <w:rFonts w:ascii="Arial" w:eastAsia="Times New Roman" w:hAnsi="Arial" w:cs="Arial"/>
          <w:color w:val="000000"/>
        </w:rPr>
      </w:pPr>
      <w:r w:rsidRPr="00487902">
        <w:rPr>
          <w:rFonts w:ascii="Arial" w:eastAsia="Times New Roman" w:hAnsi="Arial" w:cs="Arial"/>
          <w:color w:val="000000"/>
        </w:rPr>
        <w:t xml:space="preserve">Once approved, the </w:t>
      </w:r>
      <w:r w:rsidR="00494169" w:rsidRPr="00487902">
        <w:rPr>
          <w:rFonts w:ascii="Arial" w:eastAsia="Times New Roman" w:hAnsi="Arial" w:cs="Arial"/>
          <w:color w:val="000000"/>
        </w:rPr>
        <w:t>N</w:t>
      </w:r>
      <w:r w:rsidRPr="00487902">
        <w:rPr>
          <w:rFonts w:ascii="Arial" w:eastAsia="Times New Roman" w:hAnsi="Arial" w:cs="Arial"/>
          <w:color w:val="000000"/>
        </w:rPr>
        <w:t xml:space="preserve">ode </w:t>
      </w:r>
      <w:r w:rsidR="00494169" w:rsidRPr="00487902">
        <w:rPr>
          <w:rFonts w:ascii="Arial" w:eastAsia="Times New Roman" w:hAnsi="Arial" w:cs="Arial"/>
          <w:color w:val="000000"/>
        </w:rPr>
        <w:t>H</w:t>
      </w:r>
      <w:r w:rsidRPr="00487902">
        <w:rPr>
          <w:rFonts w:ascii="Arial" w:eastAsia="Times New Roman" w:hAnsi="Arial" w:cs="Arial"/>
          <w:color w:val="000000"/>
        </w:rPr>
        <w:t>elpdesk will create a NAAS admin account with proper security policies.</w:t>
      </w:r>
    </w:p>
    <w:p w14:paraId="15F07F2A" w14:textId="3C1A7440" w:rsidR="00574235" w:rsidRPr="00487902" w:rsidRDefault="00574235" w:rsidP="00E17C96">
      <w:pPr>
        <w:pStyle w:val="ListParagraph"/>
        <w:numPr>
          <w:ilvl w:val="0"/>
          <w:numId w:val="3"/>
        </w:numPr>
        <w:spacing w:after="0" w:line="240" w:lineRule="auto"/>
        <w:ind w:left="360" w:hanging="360"/>
        <w:rPr>
          <w:rFonts w:ascii="Arial" w:eastAsia="Times New Roman" w:hAnsi="Arial" w:cs="Arial"/>
          <w:color w:val="000000"/>
        </w:rPr>
      </w:pPr>
      <w:r w:rsidRPr="00487902">
        <w:rPr>
          <w:rFonts w:ascii="Arial" w:eastAsia="Times New Roman" w:hAnsi="Arial" w:cs="Arial"/>
          <w:color w:val="000000"/>
        </w:rPr>
        <w:t>The new administrator will then log on to the VES admin portal at </w:t>
      </w:r>
      <w:hyperlink r:id="rId12" w:history="1">
        <w:r w:rsidR="00F6125C" w:rsidRPr="00487902">
          <w:rPr>
            <w:rStyle w:val="Hyperlink"/>
            <w:rFonts w:ascii="Arial" w:eastAsia="Times New Roman" w:hAnsi="Arial" w:cs="Arial"/>
          </w:rPr>
          <w:t>https://ves.epa.gov/VESA</w:t>
        </w:r>
      </w:hyperlink>
      <w:r w:rsidRPr="00487902">
        <w:rPr>
          <w:rFonts w:ascii="Arial" w:eastAsia="Times New Roman" w:hAnsi="Arial" w:cs="Arial"/>
          <w:color w:val="000000"/>
        </w:rPr>
        <w:t> to request a network node (See Section 3 for detail).</w:t>
      </w:r>
    </w:p>
    <w:p w14:paraId="4A79C50E" w14:textId="3B50B1AD" w:rsidR="00574235" w:rsidRPr="00487902" w:rsidRDefault="00574235" w:rsidP="00E17C96">
      <w:pPr>
        <w:pStyle w:val="ListParagraph"/>
        <w:numPr>
          <w:ilvl w:val="0"/>
          <w:numId w:val="3"/>
        </w:numPr>
        <w:spacing w:after="0" w:line="240" w:lineRule="auto"/>
        <w:ind w:left="360" w:hanging="360"/>
        <w:rPr>
          <w:rFonts w:ascii="Arial" w:eastAsia="Times New Roman" w:hAnsi="Arial" w:cs="Arial"/>
          <w:color w:val="000000"/>
        </w:rPr>
      </w:pPr>
      <w:r w:rsidRPr="00487902">
        <w:rPr>
          <w:rFonts w:ascii="Arial" w:eastAsia="Times New Roman" w:hAnsi="Arial" w:cs="Arial"/>
          <w:color w:val="000000"/>
        </w:rPr>
        <w:t>EPA will review and approve the node request. The node will be provisioned and ready for service after approval.</w:t>
      </w:r>
    </w:p>
    <w:p w14:paraId="3C899203" w14:textId="47064B21" w:rsidR="00574235" w:rsidRPr="00487902" w:rsidRDefault="00574235" w:rsidP="004D7070">
      <w:pPr>
        <w:spacing w:before="240" w:after="200" w:line="253" w:lineRule="atLeast"/>
        <w:rPr>
          <w:rFonts w:ascii="Arial" w:eastAsia="Times New Roman" w:hAnsi="Arial" w:cs="Arial"/>
          <w:color w:val="000000"/>
        </w:rPr>
      </w:pPr>
      <w:r w:rsidRPr="00487902">
        <w:rPr>
          <w:rFonts w:ascii="Arial" w:eastAsia="Times New Roman" w:hAnsi="Arial" w:cs="Arial"/>
          <w:color w:val="000000"/>
        </w:rPr>
        <w:t xml:space="preserve">As soon as the NAAS account is created, the owner may login to the VES and download VES related documentation </w:t>
      </w:r>
      <w:r w:rsidRPr="00DF4AD4">
        <w:rPr>
          <w:rFonts w:ascii="Arial" w:eastAsia="Times New Roman" w:hAnsi="Arial" w:cs="Arial"/>
        </w:rPr>
        <w:t xml:space="preserve">in the "Reference &amp; Tool" section </w:t>
      </w:r>
      <w:r w:rsidRPr="00487902">
        <w:rPr>
          <w:rFonts w:ascii="Arial" w:eastAsia="Times New Roman" w:hAnsi="Arial" w:cs="Arial"/>
          <w:color w:val="000000"/>
        </w:rPr>
        <w:t>as shown in the screenshot below:</w:t>
      </w:r>
    </w:p>
    <w:p w14:paraId="04B35476" w14:textId="3FF18EFD" w:rsidR="00574235" w:rsidRPr="00487902" w:rsidRDefault="00574235" w:rsidP="00574235">
      <w:pPr>
        <w:spacing w:after="200" w:line="253" w:lineRule="atLeast"/>
        <w:rPr>
          <w:rFonts w:ascii="Arial" w:eastAsia="Times New Roman" w:hAnsi="Arial" w:cs="Arial"/>
          <w:color w:val="000000"/>
        </w:rPr>
      </w:pPr>
      <w:r w:rsidRPr="00487902">
        <w:rPr>
          <w:rFonts w:ascii="Arial" w:hAnsi="Arial" w:cs="Arial"/>
          <w:noProof/>
        </w:rPr>
        <w:lastRenderedPageBreak/>
        <w:drawing>
          <wp:inline distT="0" distB="0" distL="0" distR="0" wp14:anchorId="598883BD" wp14:editId="1B625C80">
            <wp:extent cx="5478778" cy="3101340"/>
            <wp:effectExtent l="0" t="0" r="7620" b="3810"/>
            <wp:docPr id="14" name="Picture 14" descr="This is an image of the location of the Reference and Tool link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This is an image of the location of the Reference and Tool link location."/>
                    <pic:cNvPicPr/>
                  </pic:nvPicPr>
                  <pic:blipFill>
                    <a:blip r:embed="rId13">
                      <a:extLst>
                        <a:ext uri="{28A0092B-C50C-407E-A947-70E740481C1C}">
                          <a14:useLocalDpi xmlns:a14="http://schemas.microsoft.com/office/drawing/2010/main" val="0"/>
                        </a:ext>
                      </a:extLst>
                    </a:blip>
                    <a:stretch>
                      <a:fillRect/>
                    </a:stretch>
                  </pic:blipFill>
                  <pic:spPr>
                    <a:xfrm>
                      <a:off x="0" y="0"/>
                      <a:ext cx="5478778" cy="3101340"/>
                    </a:xfrm>
                    <a:prstGeom prst="rect">
                      <a:avLst/>
                    </a:prstGeom>
                  </pic:spPr>
                </pic:pic>
              </a:graphicData>
            </a:graphic>
          </wp:inline>
        </w:drawing>
      </w:r>
    </w:p>
    <w:p w14:paraId="6EBBDE66" w14:textId="1F754DF7" w:rsidR="00574235" w:rsidRPr="00487902" w:rsidRDefault="00574235" w:rsidP="00A8511E">
      <w:pPr>
        <w:spacing w:after="200" w:line="253" w:lineRule="atLeast"/>
        <w:rPr>
          <w:rFonts w:ascii="Arial" w:eastAsia="Times New Roman" w:hAnsi="Arial" w:cs="Arial"/>
        </w:rPr>
      </w:pPr>
      <w:r w:rsidRPr="00487902">
        <w:rPr>
          <w:rFonts w:ascii="Arial" w:eastAsia="Times New Roman" w:hAnsi="Arial" w:cs="Arial"/>
          <w:color w:val="000000"/>
        </w:rPr>
        <w:t xml:space="preserve">It is </w:t>
      </w:r>
      <w:r w:rsidRPr="00487902">
        <w:rPr>
          <w:rFonts w:ascii="Arial" w:eastAsia="Times New Roman" w:hAnsi="Arial" w:cs="Arial"/>
          <w:b/>
          <w:bCs/>
          <w:color w:val="000000"/>
        </w:rPr>
        <w:t>extremely</w:t>
      </w:r>
      <w:r w:rsidRPr="00487902">
        <w:rPr>
          <w:rFonts w:ascii="Arial" w:eastAsia="Times New Roman" w:hAnsi="Arial" w:cs="Arial"/>
          <w:color w:val="000000"/>
        </w:rPr>
        <w:t xml:space="preserve"> important to download and review the </w:t>
      </w:r>
      <w:r w:rsidRPr="00487902">
        <w:rPr>
          <w:rFonts w:ascii="Arial" w:eastAsia="Times New Roman" w:hAnsi="Arial" w:cs="Arial"/>
        </w:rPr>
        <w:t xml:space="preserve">Virtual Exchange Service </w:t>
      </w:r>
      <w:r w:rsidR="00B44438" w:rsidRPr="00487902">
        <w:rPr>
          <w:rFonts w:ascii="Arial" w:eastAsia="Times New Roman" w:hAnsi="Arial" w:cs="Arial"/>
        </w:rPr>
        <w:t xml:space="preserve">Virtual Node </w:t>
      </w:r>
      <w:r w:rsidRPr="00487902">
        <w:rPr>
          <w:rFonts w:ascii="Arial" w:eastAsia="Times New Roman" w:hAnsi="Arial" w:cs="Arial"/>
        </w:rPr>
        <w:t>Admin</w:t>
      </w:r>
      <w:r w:rsidR="00B44438" w:rsidRPr="00487902">
        <w:rPr>
          <w:rFonts w:ascii="Arial" w:eastAsia="Times New Roman" w:hAnsi="Arial" w:cs="Arial"/>
        </w:rPr>
        <w:t xml:space="preserve"> </w:t>
      </w:r>
      <w:r w:rsidRPr="00487902">
        <w:rPr>
          <w:rFonts w:ascii="Arial" w:eastAsia="Times New Roman" w:hAnsi="Arial" w:cs="Arial"/>
        </w:rPr>
        <w:t>Guide</w:t>
      </w:r>
      <w:r w:rsidR="00377FB6" w:rsidRPr="00487902">
        <w:rPr>
          <w:rFonts w:ascii="Arial" w:eastAsia="Times New Roman" w:hAnsi="Arial" w:cs="Arial"/>
        </w:rPr>
        <w:t xml:space="preserve">, which can be found on the </w:t>
      </w:r>
      <w:hyperlink r:id="rId14" w:history="1">
        <w:r w:rsidR="00377FB6" w:rsidRPr="00487902">
          <w:rPr>
            <w:rStyle w:val="Hyperlink"/>
            <w:rFonts w:ascii="Arial" w:eastAsia="Times New Roman" w:hAnsi="Arial" w:cs="Arial"/>
          </w:rPr>
          <w:t>Exchange Network website</w:t>
        </w:r>
      </w:hyperlink>
      <w:r w:rsidR="00377FB6" w:rsidRPr="00487902">
        <w:rPr>
          <w:rFonts w:ascii="Arial" w:eastAsia="Times New Roman" w:hAnsi="Arial" w:cs="Arial"/>
        </w:rPr>
        <w:t>.</w:t>
      </w:r>
    </w:p>
    <w:p w14:paraId="384FDD5A" w14:textId="555BF867" w:rsidR="00574235" w:rsidRPr="00312B35" w:rsidRDefault="00574235" w:rsidP="007700C4">
      <w:pPr>
        <w:pStyle w:val="Heading1"/>
        <w:rPr>
          <w:rFonts w:ascii="Arial" w:hAnsi="Arial" w:cs="Arial"/>
          <w:b w:val="0"/>
          <w:sz w:val="32"/>
          <w:szCs w:val="32"/>
        </w:rPr>
      </w:pPr>
      <w:bookmarkStart w:id="6" w:name="_Ref461703111"/>
      <w:bookmarkStart w:id="7" w:name="_Toc516043307"/>
      <w:bookmarkStart w:id="8" w:name="_Toc51529221"/>
      <w:bookmarkStart w:id="9" w:name="_Toc178070058"/>
      <w:bookmarkEnd w:id="6"/>
      <w:bookmarkEnd w:id="7"/>
      <w:r w:rsidRPr="00312B35">
        <w:rPr>
          <w:rFonts w:ascii="Arial" w:hAnsi="Arial" w:cs="Arial"/>
          <w:sz w:val="32"/>
          <w:szCs w:val="32"/>
        </w:rPr>
        <w:t>3. Request a Network Node</w:t>
      </w:r>
      <w:bookmarkEnd w:id="8"/>
      <w:bookmarkEnd w:id="9"/>
    </w:p>
    <w:p w14:paraId="6AEB878E" w14:textId="77777777" w:rsidR="00574235" w:rsidRPr="00487902" w:rsidRDefault="00574235" w:rsidP="00574235">
      <w:pPr>
        <w:spacing w:after="200" w:line="253" w:lineRule="atLeast"/>
        <w:ind w:left="720" w:hanging="720"/>
        <w:rPr>
          <w:rFonts w:ascii="Arial" w:eastAsia="Times New Roman" w:hAnsi="Arial" w:cs="Arial"/>
          <w:color w:val="000000"/>
        </w:rPr>
      </w:pPr>
      <w:r w:rsidRPr="00487902">
        <w:rPr>
          <w:rFonts w:ascii="Arial" w:eastAsia="Times New Roman" w:hAnsi="Arial" w:cs="Arial"/>
          <w:color w:val="000000" w:themeColor="text1"/>
        </w:rPr>
        <w:t>Click the "</w:t>
      </w:r>
      <w:r w:rsidRPr="00D644C0">
        <w:rPr>
          <w:rFonts w:ascii="Arial" w:eastAsia="Times New Roman" w:hAnsi="Arial" w:cs="Arial"/>
          <w:b/>
          <w:bCs/>
          <w:color w:val="000000" w:themeColor="text1"/>
        </w:rPr>
        <w:t>Create a Node</w:t>
      </w:r>
      <w:r w:rsidRPr="00487902">
        <w:rPr>
          <w:rFonts w:ascii="Arial" w:eastAsia="Times New Roman" w:hAnsi="Arial" w:cs="Arial"/>
          <w:color w:val="000000" w:themeColor="text1"/>
        </w:rPr>
        <w:t>" link on the left panel to bring you to the New Node creation page:</w:t>
      </w:r>
    </w:p>
    <w:p w14:paraId="78FDAAAA" w14:textId="64DD6F70" w:rsidR="0FEB22D4" w:rsidRPr="00487902" w:rsidRDefault="0FEB22D4" w:rsidP="00377FB6">
      <w:pPr>
        <w:spacing w:after="200" w:line="253" w:lineRule="atLeast"/>
        <w:ind w:left="720"/>
        <w:rPr>
          <w:rFonts w:ascii="Arial" w:eastAsia="Times New Roman" w:hAnsi="Arial" w:cs="Arial"/>
          <w:color w:val="000000" w:themeColor="text1"/>
        </w:rPr>
      </w:pPr>
      <w:r w:rsidRPr="00487902">
        <w:rPr>
          <w:rFonts w:ascii="Arial" w:hAnsi="Arial" w:cs="Arial"/>
          <w:noProof/>
        </w:rPr>
        <w:drawing>
          <wp:inline distT="0" distB="0" distL="0" distR="0" wp14:anchorId="02568A47" wp14:editId="022A028E">
            <wp:extent cx="5258258" cy="3817951"/>
            <wp:effectExtent l="0" t="0" r="0" b="0"/>
            <wp:docPr id="770792676" name="Picture 770792676" descr="This is an image of the Create a Nod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792676" name="Picture 770792676" descr="This is an image of the Create a Node screen."/>
                    <pic:cNvPicPr/>
                  </pic:nvPicPr>
                  <pic:blipFill>
                    <a:blip r:embed="rId15">
                      <a:extLst>
                        <a:ext uri="{28A0092B-C50C-407E-A947-70E740481C1C}">
                          <a14:useLocalDpi xmlns:a14="http://schemas.microsoft.com/office/drawing/2010/main" val="0"/>
                        </a:ext>
                      </a:extLst>
                    </a:blip>
                    <a:stretch>
                      <a:fillRect/>
                    </a:stretch>
                  </pic:blipFill>
                  <pic:spPr>
                    <a:xfrm>
                      <a:off x="0" y="0"/>
                      <a:ext cx="5258258" cy="3817951"/>
                    </a:xfrm>
                    <a:prstGeom prst="rect">
                      <a:avLst/>
                    </a:prstGeom>
                  </pic:spPr>
                </pic:pic>
              </a:graphicData>
            </a:graphic>
          </wp:inline>
        </w:drawing>
      </w:r>
    </w:p>
    <w:p w14:paraId="68BC45D3" w14:textId="39B10E4F" w:rsidR="00574235" w:rsidRPr="00487902" w:rsidRDefault="00574235" w:rsidP="00574235">
      <w:pPr>
        <w:spacing w:after="200" w:line="253" w:lineRule="atLeast"/>
        <w:rPr>
          <w:rFonts w:ascii="Arial" w:eastAsia="Times New Roman" w:hAnsi="Arial" w:cs="Arial"/>
          <w:color w:val="000000"/>
        </w:rPr>
      </w:pPr>
    </w:p>
    <w:p w14:paraId="19CF9795" w14:textId="57738712"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All fields on the page are required.</w:t>
      </w:r>
      <w:r w:rsidR="00CF1F98" w:rsidRPr="00487902">
        <w:rPr>
          <w:rFonts w:ascii="Arial" w:eastAsia="Times New Roman" w:hAnsi="Arial" w:cs="Arial"/>
          <w:color w:val="000000" w:themeColor="text1"/>
        </w:rPr>
        <w:t xml:space="preserve"> </w:t>
      </w:r>
      <w:r w:rsidRPr="00487902">
        <w:rPr>
          <w:rFonts w:ascii="Arial" w:eastAsia="Times New Roman" w:hAnsi="Arial" w:cs="Arial"/>
          <w:color w:val="000000" w:themeColor="text1"/>
        </w:rPr>
        <w:t>There is one crucial item, Node ID, which must be unique and there should be no white spaces in the identifier. Each organization may have two nodes in the VES environment, one for test and one for production. </w:t>
      </w:r>
      <w:r w:rsidRPr="00487902">
        <w:rPr>
          <w:rFonts w:ascii="Arial" w:eastAsia="Times New Roman" w:hAnsi="Arial" w:cs="Arial"/>
          <w:b/>
          <w:bCs/>
          <w:color w:val="000000" w:themeColor="text1"/>
        </w:rPr>
        <w:t>It is recommended that the Node ID be the abbreviated organization name followed by either TEST (test node) or PROD (production node)</w:t>
      </w:r>
      <w:r w:rsidRPr="00487902">
        <w:rPr>
          <w:rFonts w:ascii="Arial" w:eastAsia="Times New Roman" w:hAnsi="Arial" w:cs="Arial"/>
          <w:color w:val="000000" w:themeColor="text1"/>
        </w:rPr>
        <w:t>.</w:t>
      </w:r>
    </w:p>
    <w:p w14:paraId="4510599D" w14:textId="77777777" w:rsidR="001C2385" w:rsidRPr="00487902" w:rsidRDefault="001C2385" w:rsidP="001C2385">
      <w:pPr>
        <w:spacing w:after="200" w:line="253" w:lineRule="atLeast"/>
        <w:rPr>
          <w:rFonts w:ascii="Arial" w:eastAsia="Times New Roman" w:hAnsi="Arial" w:cs="Arial"/>
          <w:color w:val="000000"/>
        </w:rPr>
      </w:pPr>
      <w:bookmarkStart w:id="10" w:name="_Hlk177712588"/>
      <w:r w:rsidRPr="00487902">
        <w:rPr>
          <w:rFonts w:ascii="Arial" w:eastAsia="Times New Roman" w:hAnsi="Arial" w:cs="Arial"/>
          <w:color w:val="000000"/>
        </w:rPr>
        <w:t>When the "REQUEST NODE CREATION" button is clicked, a new node will be created, but it will be marked as "Pending" approval. An email will be sent to EPA for review / approval</w:t>
      </w:r>
      <w:bookmarkEnd w:id="10"/>
      <w:r w:rsidRPr="00487902">
        <w:rPr>
          <w:rFonts w:ascii="Arial" w:eastAsia="Times New Roman" w:hAnsi="Arial" w:cs="Arial"/>
          <w:color w:val="000000"/>
        </w:rPr>
        <w:t>.</w:t>
      </w:r>
    </w:p>
    <w:p w14:paraId="59014A3F" w14:textId="1747B79F" w:rsidR="00574235" w:rsidRPr="00312B35" w:rsidRDefault="00DD4BF1" w:rsidP="007700C4">
      <w:pPr>
        <w:pStyle w:val="Heading1"/>
        <w:rPr>
          <w:rFonts w:ascii="Arial" w:hAnsi="Arial" w:cs="Arial"/>
          <w:sz w:val="32"/>
          <w:szCs w:val="32"/>
        </w:rPr>
      </w:pPr>
      <w:bookmarkStart w:id="11" w:name="_Toc51529222"/>
      <w:bookmarkStart w:id="12" w:name="_Toc178070059"/>
      <w:r w:rsidRPr="00312B35">
        <w:rPr>
          <w:rFonts w:ascii="Arial" w:hAnsi="Arial" w:cs="Arial"/>
          <w:sz w:val="32"/>
          <w:szCs w:val="32"/>
        </w:rPr>
        <w:t xml:space="preserve">4. </w:t>
      </w:r>
      <w:r w:rsidR="00574235" w:rsidRPr="00312B35">
        <w:rPr>
          <w:rFonts w:ascii="Arial" w:hAnsi="Arial" w:cs="Arial"/>
          <w:sz w:val="32"/>
          <w:szCs w:val="32"/>
        </w:rPr>
        <w:t>Setup Staging Database and Load Data into Staging Tables</w:t>
      </w:r>
      <w:bookmarkEnd w:id="11"/>
      <w:bookmarkEnd w:id="12"/>
    </w:p>
    <w:p w14:paraId="218A412F" w14:textId="3C076BDF"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After setting up a virtual node, you should begin establishing your staging database(s).</w:t>
      </w:r>
      <w:r w:rsidR="00CF1F98" w:rsidRPr="00487902">
        <w:rPr>
          <w:rFonts w:ascii="Arial" w:eastAsia="Times New Roman" w:hAnsi="Arial" w:cs="Arial"/>
          <w:color w:val="000000"/>
        </w:rPr>
        <w:t xml:space="preserve"> </w:t>
      </w:r>
      <w:r w:rsidRPr="00487902">
        <w:rPr>
          <w:rFonts w:ascii="Arial" w:eastAsia="Times New Roman" w:hAnsi="Arial" w:cs="Arial"/>
          <w:color w:val="000000"/>
        </w:rPr>
        <w:t xml:space="preserve">This is the major task you must complete for any data exchange. The staging database(s) and other related information is available for downloading in </w:t>
      </w:r>
      <w:r w:rsidRPr="00DF4AD4">
        <w:rPr>
          <w:rFonts w:ascii="Arial" w:eastAsia="Times New Roman" w:hAnsi="Arial" w:cs="Arial"/>
        </w:rPr>
        <w:t>the </w:t>
      </w:r>
      <w:r w:rsidR="00DF4AD4" w:rsidRPr="00DF4AD4">
        <w:rPr>
          <w:rFonts w:ascii="Arial" w:eastAsia="Times New Roman" w:hAnsi="Arial" w:cs="Arial"/>
        </w:rPr>
        <w:t>"Reference &amp; Tool" sectio</w:t>
      </w:r>
      <w:r w:rsidRPr="00DF4AD4">
        <w:rPr>
          <w:rFonts w:ascii="Arial" w:eastAsia="Times New Roman" w:hAnsi="Arial" w:cs="Arial"/>
        </w:rPr>
        <w:t xml:space="preserve">n </w:t>
      </w:r>
      <w:r w:rsidRPr="00487902">
        <w:rPr>
          <w:rFonts w:ascii="Arial" w:eastAsia="Times New Roman" w:hAnsi="Arial" w:cs="Arial"/>
          <w:color w:val="000000"/>
        </w:rPr>
        <w:t>from the left "Utilities" panel:</w:t>
      </w:r>
    </w:p>
    <w:p w14:paraId="4FF369EF" w14:textId="63A7FD0C" w:rsidR="00574235" w:rsidRPr="00487902" w:rsidRDefault="00574235" w:rsidP="00574235">
      <w:pPr>
        <w:spacing w:after="200" w:line="253" w:lineRule="atLeast"/>
        <w:ind w:left="720" w:hanging="720"/>
        <w:rPr>
          <w:rFonts w:ascii="Arial" w:eastAsia="Times New Roman" w:hAnsi="Arial" w:cs="Arial"/>
          <w:color w:val="000000"/>
        </w:rPr>
      </w:pPr>
      <w:r w:rsidRPr="00487902">
        <w:rPr>
          <w:rFonts w:ascii="Arial" w:hAnsi="Arial" w:cs="Arial"/>
          <w:noProof/>
        </w:rPr>
        <w:drawing>
          <wp:inline distT="0" distB="0" distL="0" distR="0" wp14:anchorId="6A24E8CE" wp14:editId="4A22D2FB">
            <wp:extent cx="5478778" cy="3291840"/>
            <wp:effectExtent l="0" t="0" r="7620" b="3810"/>
            <wp:docPr id="12" name="Picture 12" descr="This is an image of the Virtual Exchange Service Administrator Reference and Tool scree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his is an image of the Virtual Exchange Service Administrator Reference and Tool screen.">
                      <a:hlinkClick r:id="rId16"/>
                    </pic:cNvPr>
                    <pic:cNvPicPr/>
                  </pic:nvPicPr>
                  <pic:blipFill>
                    <a:blip r:embed="rId17">
                      <a:extLst>
                        <a:ext uri="{28A0092B-C50C-407E-A947-70E740481C1C}">
                          <a14:useLocalDpi xmlns:a14="http://schemas.microsoft.com/office/drawing/2010/main" val="0"/>
                        </a:ext>
                      </a:extLst>
                    </a:blip>
                    <a:stretch>
                      <a:fillRect/>
                    </a:stretch>
                  </pic:blipFill>
                  <pic:spPr>
                    <a:xfrm>
                      <a:off x="0" y="0"/>
                      <a:ext cx="5478778" cy="3291840"/>
                    </a:xfrm>
                    <a:prstGeom prst="rect">
                      <a:avLst/>
                    </a:prstGeom>
                  </pic:spPr>
                </pic:pic>
              </a:graphicData>
            </a:graphic>
          </wp:inline>
        </w:drawing>
      </w:r>
    </w:p>
    <w:p w14:paraId="4833E910" w14:textId="396B416D"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Choose the dataflow from the page and download the package. A dataflow package contains DDL scripts for both SQL Server and O</w:t>
      </w:r>
      <w:r w:rsidR="00D46B06" w:rsidRPr="00487902">
        <w:rPr>
          <w:rFonts w:ascii="Arial" w:eastAsia="Times New Roman" w:hAnsi="Arial" w:cs="Arial"/>
          <w:color w:val="000000" w:themeColor="text1"/>
        </w:rPr>
        <w:t>racle</w:t>
      </w:r>
      <w:r w:rsidRPr="00487902">
        <w:rPr>
          <w:rFonts w:ascii="Arial" w:eastAsia="Times New Roman" w:hAnsi="Arial" w:cs="Arial"/>
          <w:color w:val="000000" w:themeColor="text1"/>
        </w:rPr>
        <w:t xml:space="preserve"> to create tables in the staging database. The staging database is usually hosted in your network and protected by enterprise firewall. If you would like</w:t>
      </w:r>
      <w:r w:rsidR="00D46B06" w:rsidRPr="00487902">
        <w:rPr>
          <w:rFonts w:ascii="Arial" w:eastAsia="Times New Roman" w:hAnsi="Arial" w:cs="Arial"/>
          <w:color w:val="000000" w:themeColor="text1"/>
        </w:rPr>
        <w:t xml:space="preserve"> to</w:t>
      </w:r>
      <w:r w:rsidRPr="00487902">
        <w:rPr>
          <w:rFonts w:ascii="Arial" w:eastAsia="Times New Roman" w:hAnsi="Arial" w:cs="Arial"/>
          <w:color w:val="000000" w:themeColor="text1"/>
        </w:rPr>
        <w:t xml:space="preserve"> let VES host your staging database, please contact </w:t>
      </w:r>
      <w:r w:rsidR="00D46B06" w:rsidRPr="00487902">
        <w:rPr>
          <w:rFonts w:ascii="Arial" w:eastAsia="Times New Roman" w:hAnsi="Arial" w:cs="Arial"/>
        </w:rPr>
        <w:t>the Node Helpdesk</w:t>
      </w:r>
      <w:r w:rsidR="00377764" w:rsidRPr="00487902">
        <w:rPr>
          <w:rFonts w:ascii="Arial" w:eastAsia="Times New Roman" w:hAnsi="Arial" w:cs="Arial"/>
        </w:rPr>
        <w:t xml:space="preserve"> </w:t>
      </w:r>
      <w:r w:rsidR="004F1302" w:rsidRPr="00487902">
        <w:rPr>
          <w:rFonts w:ascii="Arial" w:eastAsia="Times New Roman" w:hAnsi="Arial" w:cs="Arial"/>
        </w:rPr>
        <w:t>(</w:t>
      </w:r>
      <w:hyperlink r:id="rId18" w:history="1">
        <w:r w:rsidR="00D46B06" w:rsidRPr="00487902">
          <w:rPr>
            <w:rStyle w:val="Hyperlink"/>
            <w:rFonts w:ascii="Arial" w:eastAsia="Times New Roman" w:hAnsi="Arial" w:cs="Arial"/>
          </w:rPr>
          <w:t>nodehelpdesk@epa.gov</w:t>
        </w:r>
      </w:hyperlink>
      <w:r w:rsidR="00D46B06" w:rsidRPr="00487902">
        <w:rPr>
          <w:rFonts w:ascii="Arial" w:eastAsia="Times New Roman" w:hAnsi="Arial" w:cs="Arial"/>
        </w:rPr>
        <w:t>)</w:t>
      </w:r>
      <w:r w:rsidRPr="00487902">
        <w:rPr>
          <w:rFonts w:ascii="Arial" w:eastAsia="Times New Roman" w:hAnsi="Arial" w:cs="Arial"/>
          <w:color w:val="000000" w:themeColor="text1"/>
        </w:rPr>
        <w:t xml:space="preserve">. Once the staging database </w:t>
      </w:r>
      <w:r w:rsidR="00D46B06" w:rsidRPr="00487902">
        <w:rPr>
          <w:rFonts w:ascii="Arial" w:eastAsia="Times New Roman" w:hAnsi="Arial" w:cs="Arial"/>
          <w:color w:val="000000" w:themeColor="text1"/>
        </w:rPr>
        <w:t>is</w:t>
      </w:r>
      <w:r w:rsidRPr="00487902">
        <w:rPr>
          <w:rFonts w:ascii="Arial" w:eastAsia="Times New Roman" w:hAnsi="Arial" w:cs="Arial"/>
          <w:color w:val="000000" w:themeColor="text1"/>
        </w:rPr>
        <w:t xml:space="preserve"> setup, you </w:t>
      </w:r>
      <w:r w:rsidR="00D1698C" w:rsidRPr="00487902">
        <w:rPr>
          <w:rFonts w:ascii="Arial" w:eastAsia="Times New Roman" w:hAnsi="Arial" w:cs="Arial"/>
          <w:color w:val="000000" w:themeColor="text1"/>
        </w:rPr>
        <w:t xml:space="preserve">will </w:t>
      </w:r>
      <w:r w:rsidRPr="00487902">
        <w:rPr>
          <w:rFonts w:ascii="Arial" w:eastAsia="Times New Roman" w:hAnsi="Arial" w:cs="Arial"/>
          <w:color w:val="000000" w:themeColor="text1"/>
        </w:rPr>
        <w:t>need either editing SQL scripts or using Extract-Transform-Load (ETL) tool(s) to load your data into staging tables.</w:t>
      </w:r>
    </w:p>
    <w:p w14:paraId="0A80F297" w14:textId="445567C7" w:rsidR="00574235" w:rsidRPr="00312B35" w:rsidRDefault="00574235" w:rsidP="00312B35">
      <w:pPr>
        <w:pStyle w:val="Heading1"/>
        <w:pageBreakBefore/>
        <w:rPr>
          <w:rFonts w:ascii="Arial" w:hAnsi="Arial" w:cs="Arial"/>
          <w:sz w:val="32"/>
          <w:szCs w:val="32"/>
        </w:rPr>
      </w:pPr>
      <w:bookmarkStart w:id="13" w:name="_Toc516043308"/>
      <w:bookmarkStart w:id="14" w:name="_Toc51529223"/>
      <w:bookmarkStart w:id="15" w:name="_Toc178070060"/>
      <w:r w:rsidRPr="00312B35">
        <w:rPr>
          <w:rFonts w:ascii="Arial" w:hAnsi="Arial" w:cs="Arial"/>
          <w:sz w:val="32"/>
          <w:szCs w:val="32"/>
        </w:rPr>
        <w:lastRenderedPageBreak/>
        <w:t>5. Add a Data Source</w:t>
      </w:r>
      <w:bookmarkEnd w:id="13"/>
      <w:bookmarkEnd w:id="14"/>
      <w:bookmarkEnd w:id="15"/>
    </w:p>
    <w:p w14:paraId="0FE7544A" w14:textId="477E3687"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Once staging tables are populated, you need to setup a Data Source to define the staging database connectivity for each of your network nodes. In the virtual exchange service, a data source is required to publish data or receive data from EPA.</w:t>
      </w:r>
    </w:p>
    <w:p w14:paraId="38994EA9" w14:textId="77777777" w:rsidR="00574235" w:rsidRPr="00312B35" w:rsidRDefault="00574235" w:rsidP="001F79C2">
      <w:pPr>
        <w:pStyle w:val="Heading2"/>
        <w:rPr>
          <w:rFonts w:ascii="Arial" w:hAnsi="Arial" w:cs="Arial"/>
          <w:color w:val="000000"/>
          <w:sz w:val="28"/>
          <w:szCs w:val="28"/>
        </w:rPr>
      </w:pPr>
      <w:bookmarkStart w:id="16" w:name="_Toc516043309"/>
      <w:bookmarkStart w:id="17" w:name="_Toc51529224"/>
      <w:bookmarkStart w:id="18" w:name="_Toc178070061"/>
      <w:r w:rsidRPr="00312B35">
        <w:rPr>
          <w:rFonts w:ascii="Arial" w:hAnsi="Arial" w:cs="Arial"/>
          <w:sz w:val="28"/>
          <w:szCs w:val="28"/>
        </w:rPr>
        <w:t>5.1 Remote Database via VES Connector</w:t>
      </w:r>
      <w:bookmarkEnd w:id="16"/>
      <w:bookmarkEnd w:id="17"/>
      <w:bookmarkEnd w:id="18"/>
    </w:p>
    <w:p w14:paraId="6C6B7093" w14:textId="722071B0"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 xml:space="preserve">In most scenarios, the database is hosted in your enterprise environment and protected by a firewall. We have software called the VES Connector to establish network connectivity between the two environments. It can be downloaded from </w:t>
      </w:r>
      <w:r w:rsidR="00DF4AD4">
        <w:rPr>
          <w:rFonts w:ascii="Arial" w:eastAsia="Times New Roman" w:hAnsi="Arial" w:cs="Arial"/>
          <w:color w:val="000000" w:themeColor="text1"/>
        </w:rPr>
        <w:t xml:space="preserve">the </w:t>
      </w:r>
      <w:r w:rsidR="00DF4AD4" w:rsidRPr="00DF4AD4">
        <w:rPr>
          <w:rFonts w:ascii="Arial" w:eastAsia="Times New Roman" w:hAnsi="Arial" w:cs="Arial"/>
        </w:rPr>
        <w:t xml:space="preserve">"Reference &amp; Tool" section </w:t>
      </w:r>
      <w:r w:rsidRPr="00487902">
        <w:rPr>
          <w:rFonts w:ascii="Arial" w:eastAsia="Times New Roman" w:hAnsi="Arial" w:cs="Arial"/>
          <w:color w:val="000000" w:themeColor="text1"/>
        </w:rPr>
        <w:t xml:space="preserve">in the VESA Portal with </w:t>
      </w:r>
      <w:r w:rsidR="2C7C0A4C" w:rsidRPr="00487902">
        <w:rPr>
          <w:rFonts w:ascii="Arial" w:eastAsia="Times New Roman" w:hAnsi="Arial" w:cs="Arial"/>
          <w:color w:val="000000" w:themeColor="text1"/>
        </w:rPr>
        <w:t>step-by-step</w:t>
      </w:r>
      <w:r w:rsidRPr="00487902">
        <w:rPr>
          <w:rFonts w:ascii="Arial" w:eastAsia="Times New Roman" w:hAnsi="Arial" w:cs="Arial"/>
          <w:color w:val="000000" w:themeColor="text1"/>
        </w:rPr>
        <w:t xml:space="preserve"> installation instruction. The VES Connector creates a secure tunnel from your database to the virtual nodes. It has been used by many Exchange Network partners for a wide range of data exchanges.</w:t>
      </w:r>
    </w:p>
    <w:p w14:paraId="70CAA6AB" w14:textId="324B2259"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 xml:space="preserve">Once the VES Connector is installed with configured remote database server(s), each remote database server needs to be registered in the VESA </w:t>
      </w:r>
      <w:r w:rsidR="00CC6602" w:rsidRPr="00487902">
        <w:rPr>
          <w:rFonts w:ascii="Arial" w:eastAsia="Times New Roman" w:hAnsi="Arial" w:cs="Arial"/>
          <w:color w:val="000000"/>
        </w:rPr>
        <w:t xml:space="preserve">to </w:t>
      </w:r>
      <w:r w:rsidRPr="00487902">
        <w:rPr>
          <w:rFonts w:ascii="Arial" w:eastAsia="Times New Roman" w:hAnsi="Arial" w:cs="Arial"/>
          <w:color w:val="000000"/>
        </w:rPr>
        <w:t>get a designated VES Connector Port as shown below.</w:t>
      </w:r>
      <w:r w:rsidR="00CF1F98" w:rsidRPr="00487902">
        <w:rPr>
          <w:rFonts w:ascii="Arial" w:eastAsia="Times New Roman" w:hAnsi="Arial" w:cs="Arial"/>
          <w:color w:val="000000"/>
        </w:rPr>
        <w:t xml:space="preserve"> </w:t>
      </w:r>
    </w:p>
    <w:p w14:paraId="2968E449" w14:textId="63FB103E" w:rsidR="00574235" w:rsidRPr="00487902" w:rsidRDefault="00574235" w:rsidP="00574235">
      <w:pPr>
        <w:spacing w:after="200" w:line="253" w:lineRule="atLeast"/>
        <w:rPr>
          <w:rFonts w:ascii="Arial" w:eastAsia="Times New Roman" w:hAnsi="Arial" w:cs="Arial"/>
          <w:color w:val="000000"/>
        </w:rPr>
      </w:pPr>
      <w:r w:rsidRPr="00487902">
        <w:rPr>
          <w:rFonts w:ascii="Arial" w:hAnsi="Arial" w:cs="Arial"/>
          <w:noProof/>
        </w:rPr>
        <w:drawing>
          <wp:inline distT="0" distB="0" distL="0" distR="0" wp14:anchorId="25041BCD" wp14:editId="746F8212">
            <wp:extent cx="5486400" cy="2867660"/>
            <wp:effectExtent l="0" t="0" r="0" b="8890"/>
            <wp:docPr id="11" name="Picture 11" descr="This is an image of the location of the Register Remote Database link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is an image of the location of the Register Remote Database link location."/>
                    <pic:cNvPicPr/>
                  </pic:nvPicPr>
                  <pic:blipFill>
                    <a:blip r:embed="rId19">
                      <a:extLst>
                        <a:ext uri="{28A0092B-C50C-407E-A947-70E740481C1C}">
                          <a14:useLocalDpi xmlns:a14="http://schemas.microsoft.com/office/drawing/2010/main" val="0"/>
                        </a:ext>
                      </a:extLst>
                    </a:blip>
                    <a:stretch>
                      <a:fillRect/>
                    </a:stretch>
                  </pic:blipFill>
                  <pic:spPr>
                    <a:xfrm>
                      <a:off x="0" y="0"/>
                      <a:ext cx="5486400" cy="2867660"/>
                    </a:xfrm>
                    <a:prstGeom prst="rect">
                      <a:avLst/>
                    </a:prstGeom>
                  </pic:spPr>
                </pic:pic>
              </a:graphicData>
            </a:graphic>
          </wp:inline>
        </w:drawing>
      </w:r>
    </w:p>
    <w:p w14:paraId="380A893B" w14:textId="6CA8B291" w:rsidR="00574235" w:rsidRPr="00487902" w:rsidRDefault="00574235" w:rsidP="00574235">
      <w:pPr>
        <w:spacing w:after="200" w:line="253" w:lineRule="atLeast"/>
        <w:rPr>
          <w:rFonts w:ascii="Arial" w:eastAsia="Times New Roman" w:hAnsi="Arial" w:cs="Arial"/>
          <w:color w:val="000000"/>
        </w:rPr>
      </w:pPr>
      <w:r w:rsidRPr="00487902">
        <w:rPr>
          <w:rFonts w:ascii="Arial" w:hAnsi="Arial" w:cs="Arial"/>
          <w:noProof/>
        </w:rPr>
        <w:lastRenderedPageBreak/>
        <w:drawing>
          <wp:inline distT="0" distB="0" distL="0" distR="0" wp14:anchorId="29AB4FB5" wp14:editId="46224C99">
            <wp:extent cx="5486400" cy="2377440"/>
            <wp:effectExtent l="0" t="0" r="0" b="3810"/>
            <wp:docPr id="10" name="Picture 10" descr="This is an image of the Remote Database Registr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is is an image of the Remote Database Registration page."/>
                    <pic:cNvPicPr/>
                  </pic:nvPicPr>
                  <pic:blipFill>
                    <a:blip r:embed="rId20">
                      <a:extLst>
                        <a:ext uri="{28A0092B-C50C-407E-A947-70E740481C1C}">
                          <a14:useLocalDpi xmlns:a14="http://schemas.microsoft.com/office/drawing/2010/main" val="0"/>
                        </a:ext>
                      </a:extLst>
                    </a:blip>
                    <a:stretch>
                      <a:fillRect/>
                    </a:stretch>
                  </pic:blipFill>
                  <pic:spPr>
                    <a:xfrm>
                      <a:off x="0" y="0"/>
                      <a:ext cx="5486400" cy="2377440"/>
                    </a:xfrm>
                    <a:prstGeom prst="rect">
                      <a:avLst/>
                    </a:prstGeom>
                  </pic:spPr>
                </pic:pic>
              </a:graphicData>
            </a:graphic>
          </wp:inline>
        </w:drawing>
      </w:r>
    </w:p>
    <w:p w14:paraId="073F6591" w14:textId="77777777"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Fill out the registration form and then click, "CREATE". All fields are required.</w:t>
      </w:r>
    </w:p>
    <w:p w14:paraId="262829F1" w14:textId="02F52759"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The VES administrator will review and approve the registration.</w:t>
      </w:r>
      <w:r w:rsidR="00CF1F98" w:rsidRPr="00487902">
        <w:rPr>
          <w:rFonts w:ascii="Arial" w:eastAsia="Times New Roman" w:hAnsi="Arial" w:cs="Arial"/>
          <w:color w:val="000000" w:themeColor="text1"/>
        </w:rPr>
        <w:t xml:space="preserve"> </w:t>
      </w:r>
      <w:r w:rsidRPr="00487902">
        <w:rPr>
          <w:rFonts w:ascii="Arial" w:eastAsia="Times New Roman" w:hAnsi="Arial" w:cs="Arial"/>
          <w:color w:val="000000" w:themeColor="text1"/>
        </w:rPr>
        <w:t xml:space="preserve">An email will be sent to you with an assigned VES Connector Port Number that in turn is used for </w:t>
      </w:r>
      <w:r w:rsidR="340AB138" w:rsidRPr="00487902">
        <w:rPr>
          <w:rFonts w:ascii="Arial" w:eastAsia="Times New Roman" w:hAnsi="Arial" w:cs="Arial"/>
          <w:color w:val="000000" w:themeColor="text1"/>
        </w:rPr>
        <w:t>creating</w:t>
      </w:r>
      <w:r w:rsidRPr="00487902">
        <w:rPr>
          <w:rFonts w:ascii="Arial" w:eastAsia="Times New Roman" w:hAnsi="Arial" w:cs="Arial"/>
          <w:color w:val="000000" w:themeColor="text1"/>
        </w:rPr>
        <w:t xml:space="preserve"> a data source for the remote DB as depicted below.</w:t>
      </w:r>
    </w:p>
    <w:p w14:paraId="6DDDDA37" w14:textId="64AF0E37" w:rsidR="00574235" w:rsidRPr="00487902" w:rsidRDefault="00574235" w:rsidP="00574235">
      <w:pPr>
        <w:spacing w:after="200" w:line="253" w:lineRule="atLeast"/>
        <w:rPr>
          <w:rFonts w:ascii="Arial" w:eastAsia="Times New Roman" w:hAnsi="Arial" w:cs="Arial"/>
          <w:color w:val="000000"/>
        </w:rPr>
      </w:pPr>
      <w:r w:rsidRPr="00487902">
        <w:rPr>
          <w:rFonts w:ascii="Arial" w:hAnsi="Arial" w:cs="Arial"/>
          <w:noProof/>
        </w:rPr>
        <w:drawing>
          <wp:inline distT="0" distB="0" distL="0" distR="0" wp14:anchorId="2C1D8A21" wp14:editId="0EAA4800">
            <wp:extent cx="5486400" cy="2647950"/>
            <wp:effectExtent l="0" t="0" r="0" b="0"/>
            <wp:docPr id="9" name="Picture 9" descr="This is an image of the Database Connection Setting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is an image of the Database Connection Settings page."/>
                    <pic:cNvPicPr/>
                  </pic:nvPicPr>
                  <pic:blipFill>
                    <a:blip r:embed="rId21">
                      <a:extLst>
                        <a:ext uri="{28A0092B-C50C-407E-A947-70E740481C1C}">
                          <a14:useLocalDpi xmlns:a14="http://schemas.microsoft.com/office/drawing/2010/main" val="0"/>
                        </a:ext>
                      </a:extLst>
                    </a:blip>
                    <a:stretch>
                      <a:fillRect/>
                    </a:stretch>
                  </pic:blipFill>
                  <pic:spPr>
                    <a:xfrm>
                      <a:off x="0" y="0"/>
                      <a:ext cx="5486400" cy="2647950"/>
                    </a:xfrm>
                    <a:prstGeom prst="rect">
                      <a:avLst/>
                    </a:prstGeom>
                  </pic:spPr>
                </pic:pic>
              </a:graphicData>
            </a:graphic>
          </wp:inline>
        </w:drawing>
      </w:r>
    </w:p>
    <w:p w14:paraId="7216311A" w14:textId="1B7B0766" w:rsidR="00574235" w:rsidRPr="00312B35" w:rsidRDefault="00574235" w:rsidP="0098558E">
      <w:pPr>
        <w:pStyle w:val="Heading1"/>
        <w:rPr>
          <w:rFonts w:ascii="Arial" w:hAnsi="Arial" w:cs="Arial"/>
          <w:sz w:val="32"/>
          <w:szCs w:val="32"/>
        </w:rPr>
      </w:pPr>
      <w:bookmarkStart w:id="19" w:name="_Toc516043311"/>
      <w:bookmarkStart w:id="20" w:name="_Toc51529225"/>
      <w:r w:rsidRPr="00312B35">
        <w:rPr>
          <w:rFonts w:ascii="Arial" w:hAnsi="Arial" w:cs="Arial"/>
          <w:color w:val="000000" w:themeColor="text1"/>
          <w:sz w:val="16"/>
          <w:szCs w:val="16"/>
        </w:rPr>
        <w:t> </w:t>
      </w:r>
      <w:bookmarkStart w:id="21" w:name="_Toc178070062"/>
      <w:r w:rsidRPr="00312B35">
        <w:rPr>
          <w:rFonts w:ascii="Arial" w:hAnsi="Arial" w:cs="Arial"/>
          <w:sz w:val="32"/>
          <w:szCs w:val="32"/>
        </w:rPr>
        <w:t>6. Import Dataflow, Document Header and Services</w:t>
      </w:r>
      <w:bookmarkEnd w:id="19"/>
      <w:bookmarkEnd w:id="20"/>
      <w:bookmarkEnd w:id="21"/>
    </w:p>
    <w:p w14:paraId="5866A143" w14:textId="4E980869" w:rsidR="00574235" w:rsidRPr="00487902" w:rsidRDefault="00574235" w:rsidP="00433FCC">
      <w:pPr>
        <w:spacing w:after="200" w:line="253" w:lineRule="atLeast"/>
        <w:rPr>
          <w:rFonts w:ascii="Arial" w:eastAsia="Times New Roman" w:hAnsi="Arial" w:cs="Arial"/>
          <w:color w:val="000000"/>
        </w:rPr>
      </w:pPr>
      <w:r w:rsidRPr="00487902">
        <w:rPr>
          <w:rFonts w:ascii="Arial" w:eastAsia="Times New Roman" w:hAnsi="Arial" w:cs="Arial"/>
          <w:color w:val="000000"/>
        </w:rPr>
        <w:t>We have developed the services for all major dataflows. Before you start your data exchanges,</w:t>
      </w:r>
      <w:r w:rsidR="00433FCC" w:rsidRPr="00487902">
        <w:rPr>
          <w:rFonts w:ascii="Arial" w:eastAsia="Times New Roman" w:hAnsi="Arial" w:cs="Arial"/>
          <w:color w:val="000000"/>
        </w:rPr>
        <w:t xml:space="preserve"> </w:t>
      </w:r>
      <w:r w:rsidRPr="00487902">
        <w:rPr>
          <w:rFonts w:ascii="Arial" w:eastAsia="Times New Roman" w:hAnsi="Arial" w:cs="Arial"/>
          <w:color w:val="000000"/>
        </w:rPr>
        <w:t>you will need to import your dataflow, related services, document headers, etc.</w:t>
      </w:r>
    </w:p>
    <w:p w14:paraId="28684873" w14:textId="5B61786F" w:rsidR="00574235" w:rsidRPr="00487902" w:rsidRDefault="00574235" w:rsidP="001353B7">
      <w:pPr>
        <w:pStyle w:val="ListParagraph"/>
        <w:numPr>
          <w:ilvl w:val="0"/>
          <w:numId w:val="10"/>
        </w:num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Click on the "Import Configuration" from the left panel.</w:t>
      </w:r>
    </w:p>
    <w:p w14:paraId="43B023D7" w14:textId="0619E4F4" w:rsidR="00574235" w:rsidRPr="00487902" w:rsidRDefault="00574235" w:rsidP="001353B7">
      <w:pPr>
        <w:pStyle w:val="ListParagraph"/>
        <w:numPr>
          <w:ilvl w:val="0"/>
          <w:numId w:val="10"/>
        </w:numPr>
        <w:spacing w:after="0" w:line="240" w:lineRule="auto"/>
        <w:rPr>
          <w:rFonts w:ascii="Arial" w:eastAsia="Times New Roman" w:hAnsi="Arial" w:cs="Arial"/>
          <w:color w:val="000000"/>
        </w:rPr>
      </w:pPr>
      <w:r w:rsidRPr="00487902">
        <w:rPr>
          <w:rFonts w:ascii="Arial" w:eastAsia="Times New Roman" w:hAnsi="Arial" w:cs="Arial"/>
          <w:color w:val="000000" w:themeColor="text1"/>
        </w:rPr>
        <w:t>On the Import Configuration screen (see screenshot below), select </w:t>
      </w:r>
      <w:r w:rsidRPr="00487902">
        <w:rPr>
          <w:rFonts w:ascii="Arial" w:eastAsia="Times New Roman" w:hAnsi="Arial" w:cs="Arial"/>
          <w:b/>
          <w:bCs/>
          <w:color w:val="000000" w:themeColor="text1"/>
        </w:rPr>
        <w:t>"Share"</w:t>
      </w:r>
      <w:r w:rsidRPr="00487902">
        <w:rPr>
          <w:rFonts w:ascii="Arial" w:eastAsia="Times New Roman" w:hAnsi="Arial" w:cs="Arial"/>
          <w:color w:val="000000" w:themeColor="text1"/>
        </w:rPr>
        <w:t> as the source node.</w:t>
      </w:r>
    </w:p>
    <w:p w14:paraId="575BD48F" w14:textId="0E87F38B" w:rsidR="00574235" w:rsidRPr="00487902" w:rsidRDefault="00574235" w:rsidP="001353B7">
      <w:pPr>
        <w:pStyle w:val="ListParagraph"/>
        <w:numPr>
          <w:ilvl w:val="0"/>
          <w:numId w:val="10"/>
        </w:numPr>
        <w:spacing w:after="0" w:line="240" w:lineRule="auto"/>
        <w:rPr>
          <w:rFonts w:ascii="Arial" w:eastAsia="Times New Roman" w:hAnsi="Arial" w:cs="Arial"/>
          <w:color w:val="000000"/>
        </w:rPr>
      </w:pPr>
      <w:r w:rsidRPr="00487902">
        <w:rPr>
          <w:rFonts w:ascii="Arial" w:eastAsia="Times New Roman" w:hAnsi="Arial" w:cs="Arial"/>
          <w:color w:val="000000"/>
        </w:rPr>
        <w:t>Choose the desired Dataflow from the dropdown list.</w:t>
      </w:r>
    </w:p>
    <w:p w14:paraId="78F6498A" w14:textId="7E6F7373" w:rsidR="00574235" w:rsidRPr="00487902" w:rsidRDefault="00574235" w:rsidP="001353B7">
      <w:pPr>
        <w:pStyle w:val="ListParagraph"/>
        <w:numPr>
          <w:ilvl w:val="0"/>
          <w:numId w:val="10"/>
        </w:numPr>
        <w:spacing w:after="0" w:line="240" w:lineRule="auto"/>
        <w:rPr>
          <w:rFonts w:ascii="Arial" w:eastAsia="Times New Roman" w:hAnsi="Arial" w:cs="Arial"/>
          <w:color w:val="000000"/>
        </w:rPr>
      </w:pPr>
      <w:r w:rsidRPr="00487902">
        <w:rPr>
          <w:rFonts w:ascii="Arial" w:eastAsia="Times New Roman" w:hAnsi="Arial" w:cs="Arial"/>
          <w:color w:val="000000"/>
        </w:rPr>
        <w:t>Pick your node name as the destination.</w:t>
      </w:r>
    </w:p>
    <w:p w14:paraId="1B7019F0" w14:textId="131CA863" w:rsidR="00574235" w:rsidRPr="00487902" w:rsidRDefault="00574235" w:rsidP="001353B7">
      <w:pPr>
        <w:pStyle w:val="ListParagraph"/>
        <w:numPr>
          <w:ilvl w:val="0"/>
          <w:numId w:val="10"/>
        </w:numPr>
        <w:spacing w:after="0" w:line="240" w:lineRule="auto"/>
        <w:rPr>
          <w:rFonts w:ascii="Arial" w:eastAsia="Times New Roman" w:hAnsi="Arial" w:cs="Arial"/>
          <w:color w:val="000000"/>
        </w:rPr>
      </w:pPr>
      <w:r w:rsidRPr="00487902">
        <w:rPr>
          <w:rFonts w:ascii="Arial" w:eastAsia="Times New Roman" w:hAnsi="Arial" w:cs="Arial"/>
          <w:color w:val="000000"/>
        </w:rPr>
        <w:t>Click on the </w:t>
      </w:r>
      <w:r w:rsidRPr="00487902">
        <w:rPr>
          <w:rFonts w:ascii="Arial" w:eastAsia="Times New Roman" w:hAnsi="Arial" w:cs="Arial"/>
          <w:b/>
          <w:bCs/>
          <w:color w:val="000000"/>
        </w:rPr>
        <w:t>Import</w:t>
      </w:r>
      <w:r w:rsidRPr="00487902">
        <w:rPr>
          <w:rFonts w:ascii="Arial" w:eastAsia="Times New Roman" w:hAnsi="Arial" w:cs="Arial"/>
          <w:color w:val="000000"/>
        </w:rPr>
        <w:t> button to import all services associated with the dataflow.</w:t>
      </w:r>
    </w:p>
    <w:p w14:paraId="014D378C" w14:textId="729D3EDF" w:rsidR="00574235" w:rsidRPr="00487902" w:rsidRDefault="00574235" w:rsidP="004D7070">
      <w:pPr>
        <w:spacing w:before="240" w:after="200" w:line="253" w:lineRule="atLeast"/>
        <w:ind w:left="720" w:hanging="720"/>
        <w:rPr>
          <w:rFonts w:ascii="Arial" w:eastAsia="Times New Roman" w:hAnsi="Arial" w:cs="Arial"/>
          <w:color w:val="000000"/>
        </w:rPr>
      </w:pPr>
      <w:r w:rsidRPr="00487902">
        <w:rPr>
          <w:rFonts w:ascii="Arial" w:eastAsia="Times New Roman" w:hAnsi="Arial" w:cs="Arial"/>
          <w:color w:val="000000"/>
        </w:rPr>
        <w:lastRenderedPageBreak/>
        <w:t> </w:t>
      </w:r>
      <w:r w:rsidRPr="00487902">
        <w:rPr>
          <w:rFonts w:ascii="Arial" w:hAnsi="Arial" w:cs="Arial"/>
          <w:noProof/>
        </w:rPr>
        <w:drawing>
          <wp:inline distT="0" distB="0" distL="0" distR="0" wp14:anchorId="786F0282" wp14:editId="79162CB1">
            <wp:extent cx="5478778" cy="2962910"/>
            <wp:effectExtent l="0" t="0" r="7620" b="8890"/>
            <wp:docPr id="7" name="Picture 7" descr="This is an image of the Import Configur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s an image of the Import Configuration page."/>
                    <pic:cNvPicPr/>
                  </pic:nvPicPr>
                  <pic:blipFill>
                    <a:blip r:embed="rId22">
                      <a:extLst>
                        <a:ext uri="{28A0092B-C50C-407E-A947-70E740481C1C}">
                          <a14:useLocalDpi xmlns:a14="http://schemas.microsoft.com/office/drawing/2010/main" val="0"/>
                        </a:ext>
                      </a:extLst>
                    </a:blip>
                    <a:stretch>
                      <a:fillRect/>
                    </a:stretch>
                  </pic:blipFill>
                  <pic:spPr>
                    <a:xfrm>
                      <a:off x="0" y="0"/>
                      <a:ext cx="5478778" cy="2962910"/>
                    </a:xfrm>
                    <a:prstGeom prst="rect">
                      <a:avLst/>
                    </a:prstGeom>
                  </pic:spPr>
                </pic:pic>
              </a:graphicData>
            </a:graphic>
          </wp:inline>
        </w:drawing>
      </w:r>
    </w:p>
    <w:p w14:paraId="0A589FD3" w14:textId="7B466454"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b/>
          <w:bCs/>
          <w:color w:val="000000" w:themeColor="text1"/>
        </w:rPr>
        <w:t>Important</w:t>
      </w:r>
      <w:r w:rsidRPr="00487902">
        <w:rPr>
          <w:rFonts w:ascii="Arial" w:eastAsia="Times New Roman" w:hAnsi="Arial" w:cs="Arial"/>
          <w:color w:val="000000" w:themeColor="text1"/>
        </w:rPr>
        <w:t>: </w:t>
      </w:r>
      <w:r w:rsidRPr="00487902">
        <w:rPr>
          <w:rFonts w:ascii="Arial" w:eastAsia="Times New Roman" w:hAnsi="Arial" w:cs="Arial"/>
          <w:i/>
          <w:iCs/>
          <w:color w:val="FFC000" w:themeColor="accent4"/>
        </w:rPr>
        <w:t xml:space="preserve">This will import all services, stylesheets and parameters into your </w:t>
      </w:r>
      <w:r w:rsidR="0B76781C" w:rsidRPr="00487902">
        <w:rPr>
          <w:rFonts w:ascii="Arial" w:eastAsia="Times New Roman" w:hAnsi="Arial" w:cs="Arial"/>
          <w:i/>
          <w:iCs/>
          <w:color w:val="FFC000" w:themeColor="accent4"/>
        </w:rPr>
        <w:t>node;</w:t>
      </w:r>
      <w:r w:rsidRPr="00487902">
        <w:rPr>
          <w:rFonts w:ascii="Arial" w:eastAsia="Times New Roman" w:hAnsi="Arial" w:cs="Arial"/>
          <w:i/>
          <w:iCs/>
          <w:color w:val="FFC000" w:themeColor="accent4"/>
        </w:rPr>
        <w:t xml:space="preserve"> however, it will not import data sources associated with the services. You must manually edit the services to set your data source properly as shown below.</w:t>
      </w:r>
    </w:p>
    <w:p w14:paraId="04F80A58" w14:textId="062D0CB3" w:rsidR="00574235" w:rsidRPr="00487902" w:rsidRDefault="00574235" w:rsidP="00574235">
      <w:pPr>
        <w:spacing w:after="200" w:line="253" w:lineRule="atLeast"/>
        <w:rPr>
          <w:rFonts w:ascii="Arial" w:eastAsia="Times New Roman" w:hAnsi="Arial" w:cs="Arial"/>
          <w:color w:val="000000"/>
        </w:rPr>
      </w:pPr>
      <w:r w:rsidRPr="00487902">
        <w:rPr>
          <w:rFonts w:ascii="Arial" w:hAnsi="Arial" w:cs="Arial"/>
          <w:noProof/>
        </w:rPr>
        <w:drawing>
          <wp:inline distT="0" distB="0" distL="0" distR="0" wp14:anchorId="55C03D4C" wp14:editId="36FC11F5">
            <wp:extent cx="5486400" cy="3430905"/>
            <wp:effectExtent l="0" t="0" r="0" b="0"/>
            <wp:docPr id="6" name="Picture 6" descr="This is an image of the Service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an image of the Service Details page."/>
                    <pic:cNvPicPr/>
                  </pic:nvPicPr>
                  <pic:blipFill>
                    <a:blip r:embed="rId23">
                      <a:extLst>
                        <a:ext uri="{28A0092B-C50C-407E-A947-70E740481C1C}">
                          <a14:useLocalDpi xmlns:a14="http://schemas.microsoft.com/office/drawing/2010/main" val="0"/>
                        </a:ext>
                      </a:extLst>
                    </a:blip>
                    <a:stretch>
                      <a:fillRect/>
                    </a:stretch>
                  </pic:blipFill>
                  <pic:spPr>
                    <a:xfrm>
                      <a:off x="0" y="0"/>
                      <a:ext cx="5486400" cy="3430905"/>
                    </a:xfrm>
                    <a:prstGeom prst="rect">
                      <a:avLst/>
                    </a:prstGeom>
                  </pic:spPr>
                </pic:pic>
              </a:graphicData>
            </a:graphic>
          </wp:inline>
        </w:drawing>
      </w:r>
    </w:p>
    <w:p w14:paraId="46F32CAD" w14:textId="7F49B812" w:rsidR="00574235" w:rsidRPr="00487902" w:rsidRDefault="00574235" w:rsidP="004D7070">
      <w:pPr>
        <w:spacing w:before="480" w:after="200" w:line="253" w:lineRule="atLeast"/>
        <w:rPr>
          <w:rFonts w:ascii="Arial" w:eastAsia="Times New Roman" w:hAnsi="Arial" w:cs="Arial"/>
          <w:color w:val="000000"/>
        </w:rPr>
      </w:pPr>
      <w:r w:rsidRPr="00487902">
        <w:rPr>
          <w:rFonts w:ascii="Arial" w:eastAsia="Times New Roman" w:hAnsi="Arial" w:cs="Arial"/>
          <w:color w:val="000000"/>
        </w:rPr>
        <w:t> After importing, you should edit the document header so that it contains correct information. This is done by clicking on the "</w:t>
      </w:r>
      <w:r w:rsidRPr="00D644C0">
        <w:rPr>
          <w:rFonts w:ascii="Arial" w:eastAsia="Times New Roman" w:hAnsi="Arial" w:cs="Arial"/>
          <w:b/>
          <w:bCs/>
          <w:color w:val="000000"/>
        </w:rPr>
        <w:t>Document Headers</w:t>
      </w:r>
      <w:r w:rsidRPr="00487902">
        <w:rPr>
          <w:rFonts w:ascii="Arial" w:eastAsia="Times New Roman" w:hAnsi="Arial" w:cs="Arial"/>
          <w:color w:val="000000"/>
        </w:rPr>
        <w:t>" link from the left panel and choosing the header associated with a dataflow. The document header detail page will be displayed for editing as shown in the screenshot below:</w:t>
      </w:r>
    </w:p>
    <w:p w14:paraId="7A05CE4C" w14:textId="558551BB" w:rsidR="00574235" w:rsidRPr="00487902" w:rsidRDefault="00574235" w:rsidP="00574235">
      <w:pPr>
        <w:spacing w:after="200" w:line="253" w:lineRule="atLeast"/>
        <w:ind w:left="720" w:hanging="720"/>
        <w:rPr>
          <w:rFonts w:ascii="Arial" w:eastAsia="Times New Roman" w:hAnsi="Arial" w:cs="Arial"/>
          <w:color w:val="000000"/>
        </w:rPr>
      </w:pPr>
      <w:r w:rsidRPr="00487902">
        <w:rPr>
          <w:rFonts w:ascii="Arial" w:hAnsi="Arial" w:cs="Arial"/>
          <w:noProof/>
        </w:rPr>
        <w:lastRenderedPageBreak/>
        <w:drawing>
          <wp:inline distT="0" distB="0" distL="0" distR="0" wp14:anchorId="4AFC610E" wp14:editId="63A585B7">
            <wp:extent cx="5266688" cy="3679825"/>
            <wp:effectExtent l="0" t="0" r="0" b="0"/>
            <wp:docPr id="5" name="Picture 5" descr="This is an image of the Document Header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an image of the Document Header Details page."/>
                    <pic:cNvPicPr/>
                  </pic:nvPicPr>
                  <pic:blipFill>
                    <a:blip r:embed="rId24">
                      <a:extLst>
                        <a:ext uri="{28A0092B-C50C-407E-A947-70E740481C1C}">
                          <a14:useLocalDpi xmlns:a14="http://schemas.microsoft.com/office/drawing/2010/main" val="0"/>
                        </a:ext>
                      </a:extLst>
                    </a:blip>
                    <a:stretch>
                      <a:fillRect/>
                    </a:stretch>
                  </pic:blipFill>
                  <pic:spPr>
                    <a:xfrm>
                      <a:off x="0" y="0"/>
                      <a:ext cx="5266688" cy="3679825"/>
                    </a:xfrm>
                    <a:prstGeom prst="rect">
                      <a:avLst/>
                    </a:prstGeom>
                  </pic:spPr>
                </pic:pic>
              </a:graphicData>
            </a:graphic>
          </wp:inline>
        </w:drawing>
      </w:r>
    </w:p>
    <w:p w14:paraId="5B087630" w14:textId="21E5C30A" w:rsidR="00574235" w:rsidRPr="00312B35" w:rsidRDefault="00574235" w:rsidP="0098558E">
      <w:pPr>
        <w:pStyle w:val="Heading1"/>
        <w:rPr>
          <w:rFonts w:ascii="Arial" w:hAnsi="Arial" w:cs="Arial"/>
          <w:sz w:val="32"/>
          <w:szCs w:val="32"/>
        </w:rPr>
      </w:pPr>
      <w:r w:rsidRPr="00312B35">
        <w:rPr>
          <w:rFonts w:ascii="Arial" w:hAnsi="Arial" w:cs="Arial"/>
          <w:color w:val="000000"/>
          <w:sz w:val="32"/>
          <w:szCs w:val="32"/>
        </w:rPr>
        <w:t> </w:t>
      </w:r>
      <w:bookmarkStart w:id="22" w:name="_Toc516043313"/>
      <w:bookmarkStart w:id="23" w:name="_Toc51529226"/>
      <w:bookmarkStart w:id="24" w:name="_Toc178070063"/>
      <w:r w:rsidRPr="00312B35">
        <w:rPr>
          <w:rFonts w:ascii="Arial" w:hAnsi="Arial" w:cs="Arial"/>
          <w:sz w:val="32"/>
          <w:szCs w:val="32"/>
        </w:rPr>
        <w:t>7.</w:t>
      </w:r>
      <w:bookmarkEnd w:id="22"/>
      <w:r w:rsidR="00DD4BF1" w:rsidRPr="00312B35">
        <w:rPr>
          <w:rFonts w:ascii="Arial" w:hAnsi="Arial" w:cs="Arial"/>
          <w:sz w:val="32"/>
          <w:szCs w:val="32"/>
        </w:rPr>
        <w:t xml:space="preserve"> </w:t>
      </w:r>
      <w:r w:rsidRPr="00312B35">
        <w:rPr>
          <w:rFonts w:ascii="Arial" w:hAnsi="Arial" w:cs="Arial"/>
          <w:sz w:val="32"/>
          <w:szCs w:val="32"/>
        </w:rPr>
        <w:t>Test Services</w:t>
      </w:r>
      <w:bookmarkEnd w:id="23"/>
      <w:bookmarkEnd w:id="24"/>
    </w:p>
    <w:p w14:paraId="6EAAF856" w14:textId="3C460377"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Once data is mapped into the staging tables, you may conduct some tests to check data quality related errors. This should be done in the TEST nodes.</w:t>
      </w:r>
      <w:r w:rsidR="00CF1F98" w:rsidRPr="00487902">
        <w:rPr>
          <w:rFonts w:ascii="Arial" w:eastAsia="Times New Roman" w:hAnsi="Arial" w:cs="Arial"/>
          <w:color w:val="000000"/>
        </w:rPr>
        <w:t xml:space="preserve"> </w:t>
      </w:r>
      <w:r w:rsidRPr="00487902">
        <w:rPr>
          <w:rFonts w:ascii="Arial" w:eastAsia="Times New Roman" w:hAnsi="Arial" w:cs="Arial"/>
          <w:color w:val="000000"/>
        </w:rPr>
        <w:t>The procedure is very simple:</w:t>
      </w:r>
    </w:p>
    <w:p w14:paraId="3005E079" w14:textId="17A7C1CE" w:rsidR="00574235" w:rsidRPr="00487902" w:rsidRDefault="00574235" w:rsidP="00856BA8">
      <w:pPr>
        <w:pStyle w:val="ListParagraph"/>
        <w:numPr>
          <w:ilvl w:val="0"/>
          <w:numId w:val="8"/>
        </w:numPr>
        <w:spacing w:after="0" w:line="240" w:lineRule="auto"/>
        <w:rPr>
          <w:rFonts w:ascii="Arial" w:eastAsia="Times New Roman" w:hAnsi="Arial" w:cs="Arial"/>
          <w:color w:val="000000"/>
        </w:rPr>
      </w:pPr>
      <w:r w:rsidRPr="00487902">
        <w:rPr>
          <w:rFonts w:ascii="Arial" w:eastAsia="Times New Roman" w:hAnsi="Arial" w:cs="Arial"/>
          <w:color w:val="000000"/>
        </w:rPr>
        <w:t>Click on the </w:t>
      </w:r>
      <w:r w:rsidR="00D644C0">
        <w:rPr>
          <w:rFonts w:ascii="Arial" w:eastAsia="Times New Roman" w:hAnsi="Arial" w:cs="Arial"/>
          <w:color w:val="000000"/>
        </w:rPr>
        <w:t>“</w:t>
      </w:r>
      <w:r w:rsidRPr="00487902">
        <w:rPr>
          <w:rFonts w:ascii="Arial" w:eastAsia="Times New Roman" w:hAnsi="Arial" w:cs="Arial"/>
          <w:b/>
          <w:bCs/>
          <w:color w:val="000000"/>
        </w:rPr>
        <w:t>Test Services</w:t>
      </w:r>
      <w:r w:rsidR="00D644C0">
        <w:rPr>
          <w:rFonts w:ascii="Arial" w:eastAsia="Times New Roman" w:hAnsi="Arial" w:cs="Arial"/>
          <w:b/>
          <w:bCs/>
          <w:color w:val="000000"/>
        </w:rPr>
        <w:t>”</w:t>
      </w:r>
      <w:r w:rsidRPr="00487902">
        <w:rPr>
          <w:rFonts w:ascii="Arial" w:eastAsia="Times New Roman" w:hAnsi="Arial" w:cs="Arial"/>
          <w:color w:val="000000"/>
        </w:rPr>
        <w:t> link in the left panel. The Test Services page will be displayed.</w:t>
      </w:r>
    </w:p>
    <w:p w14:paraId="6C8144B7" w14:textId="5D12D1B3" w:rsidR="00574235" w:rsidRPr="00487902" w:rsidRDefault="00574235" w:rsidP="00856BA8">
      <w:pPr>
        <w:pStyle w:val="ListParagraph"/>
        <w:numPr>
          <w:ilvl w:val="0"/>
          <w:numId w:val="8"/>
        </w:numPr>
        <w:spacing w:after="0" w:line="240" w:lineRule="auto"/>
        <w:rPr>
          <w:rFonts w:ascii="Arial" w:eastAsia="Times New Roman" w:hAnsi="Arial" w:cs="Arial"/>
          <w:color w:val="000000"/>
        </w:rPr>
      </w:pPr>
      <w:r w:rsidRPr="00487902">
        <w:rPr>
          <w:rFonts w:ascii="Arial" w:eastAsia="Times New Roman" w:hAnsi="Arial" w:cs="Arial"/>
          <w:color w:val="000000"/>
        </w:rPr>
        <w:t>Select the node name, dataflow, and the service to be tested.</w:t>
      </w:r>
    </w:p>
    <w:p w14:paraId="36361A9D" w14:textId="45159598" w:rsidR="00574235" w:rsidRPr="00487902" w:rsidRDefault="00574235" w:rsidP="00856BA8">
      <w:pPr>
        <w:pStyle w:val="ListParagraph"/>
        <w:numPr>
          <w:ilvl w:val="0"/>
          <w:numId w:val="8"/>
        </w:numPr>
        <w:spacing w:after="0" w:line="240" w:lineRule="auto"/>
        <w:rPr>
          <w:rFonts w:ascii="Arial" w:eastAsia="Times New Roman" w:hAnsi="Arial" w:cs="Arial"/>
          <w:color w:val="000000"/>
        </w:rPr>
      </w:pPr>
      <w:r w:rsidRPr="00487902">
        <w:rPr>
          <w:rFonts w:ascii="Arial" w:eastAsia="Times New Roman" w:hAnsi="Arial" w:cs="Arial"/>
          <w:color w:val="000000"/>
        </w:rPr>
        <w:t>Enter proper parameter values. You may leave optional parameter as empty but must enter values for required parameters.</w:t>
      </w:r>
    </w:p>
    <w:p w14:paraId="2B483CA4" w14:textId="18834F01" w:rsidR="004D7070" w:rsidRPr="00487902" w:rsidRDefault="00574235" w:rsidP="00856BA8">
      <w:pPr>
        <w:pStyle w:val="ListParagraph"/>
        <w:numPr>
          <w:ilvl w:val="0"/>
          <w:numId w:val="8"/>
        </w:numPr>
        <w:spacing w:after="0" w:line="240" w:lineRule="auto"/>
        <w:rPr>
          <w:rFonts w:ascii="Arial" w:eastAsia="Times New Roman" w:hAnsi="Arial" w:cs="Arial"/>
          <w:color w:val="000000"/>
        </w:rPr>
      </w:pPr>
      <w:r w:rsidRPr="00487902">
        <w:rPr>
          <w:rFonts w:ascii="Arial" w:eastAsia="Times New Roman" w:hAnsi="Arial" w:cs="Arial"/>
          <w:color w:val="000000"/>
        </w:rPr>
        <w:t>Click on the Submit button to run the service.</w:t>
      </w:r>
    </w:p>
    <w:p w14:paraId="24690A61" w14:textId="2E088654" w:rsidR="00574235" w:rsidRPr="00487902" w:rsidRDefault="00574235" w:rsidP="004D7070">
      <w:pPr>
        <w:spacing w:after="0" w:line="240" w:lineRule="auto"/>
        <w:ind w:left="270" w:hanging="270"/>
        <w:rPr>
          <w:rFonts w:ascii="Arial" w:eastAsia="Times New Roman" w:hAnsi="Arial" w:cs="Arial"/>
          <w:color w:val="000000"/>
        </w:rPr>
      </w:pPr>
      <w:r w:rsidRPr="00487902">
        <w:rPr>
          <w:rFonts w:ascii="Arial" w:hAnsi="Arial" w:cs="Arial"/>
          <w:noProof/>
        </w:rPr>
        <w:lastRenderedPageBreak/>
        <w:drawing>
          <wp:inline distT="0" distB="0" distL="0" distR="0" wp14:anchorId="4F2424C3" wp14:editId="1B588977">
            <wp:extent cx="5250180" cy="2684724"/>
            <wp:effectExtent l="0" t="0" r="7620" b="1905"/>
            <wp:docPr id="4" name="Picture 4" descr="This is an image of the Test Service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is is an image of the Test Services page."/>
                    <pic:cNvPicPr/>
                  </pic:nvPicPr>
                  <pic:blipFill>
                    <a:blip r:embed="rId25">
                      <a:extLst>
                        <a:ext uri="{28A0092B-C50C-407E-A947-70E740481C1C}">
                          <a14:useLocalDpi xmlns:a14="http://schemas.microsoft.com/office/drawing/2010/main" val="0"/>
                        </a:ext>
                      </a:extLst>
                    </a:blip>
                    <a:stretch>
                      <a:fillRect/>
                    </a:stretch>
                  </pic:blipFill>
                  <pic:spPr>
                    <a:xfrm>
                      <a:off x="0" y="0"/>
                      <a:ext cx="5254022" cy="2686688"/>
                    </a:xfrm>
                    <a:prstGeom prst="rect">
                      <a:avLst/>
                    </a:prstGeom>
                  </pic:spPr>
                </pic:pic>
              </a:graphicData>
            </a:graphic>
          </wp:inline>
        </w:drawing>
      </w:r>
    </w:p>
    <w:p w14:paraId="6CBFE215" w14:textId="77777777" w:rsidR="00574235" w:rsidRPr="00487902" w:rsidRDefault="00574235" w:rsidP="004D7070">
      <w:pPr>
        <w:spacing w:before="240" w:after="200" w:line="253" w:lineRule="atLeast"/>
        <w:rPr>
          <w:rFonts w:ascii="Arial" w:eastAsia="Times New Roman" w:hAnsi="Arial" w:cs="Arial"/>
          <w:color w:val="000000"/>
        </w:rPr>
      </w:pPr>
      <w:r w:rsidRPr="00487902">
        <w:rPr>
          <w:rFonts w:ascii="Arial" w:eastAsia="Times New Roman" w:hAnsi="Arial" w:cs="Arial"/>
          <w:color w:val="000000"/>
        </w:rPr>
        <w:t>If all went well, the result will be displayed. For query services, the result data set will be displayed; for other services, the system returns a transaction ID which can be used to check status later. If something went wrong, error information will be displayed.</w:t>
      </w:r>
    </w:p>
    <w:p w14:paraId="18513E56" w14:textId="77777777"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For data submission services under the Submit or Execute method, your submissions may still fail due to data validation errors or business logic errors from CDX or EPA backend systems. VES will check status and obtain validation results and possible backend reports when available. You should check out these documents when receiving failure notification.</w:t>
      </w:r>
    </w:p>
    <w:p w14:paraId="7FD122B5" w14:textId="59D7A02E" w:rsidR="00574235" w:rsidRPr="00312B35" w:rsidRDefault="00574235" w:rsidP="003B5AED">
      <w:pPr>
        <w:pStyle w:val="Heading1"/>
        <w:rPr>
          <w:rFonts w:ascii="Arial" w:hAnsi="Arial" w:cs="Arial"/>
          <w:sz w:val="32"/>
          <w:szCs w:val="32"/>
        </w:rPr>
      </w:pPr>
      <w:bookmarkStart w:id="25" w:name="_Toc51529227"/>
      <w:bookmarkStart w:id="26" w:name="_Toc178070064"/>
      <w:r w:rsidRPr="00312B35">
        <w:rPr>
          <w:rFonts w:ascii="Arial" w:hAnsi="Arial" w:cs="Arial"/>
          <w:sz w:val="32"/>
          <w:szCs w:val="32"/>
        </w:rPr>
        <w:t>8.</w:t>
      </w:r>
      <w:r w:rsidRPr="00312B35">
        <w:rPr>
          <w:rFonts w:ascii="Arial" w:hAnsi="Arial" w:cs="Arial"/>
          <w:sz w:val="6"/>
          <w:szCs w:val="6"/>
        </w:rPr>
        <w:t> </w:t>
      </w:r>
      <w:bookmarkStart w:id="27" w:name="_Toc516043314"/>
      <w:r w:rsidRPr="00312B35">
        <w:rPr>
          <w:rFonts w:ascii="Arial" w:hAnsi="Arial" w:cs="Arial"/>
          <w:sz w:val="32"/>
          <w:szCs w:val="32"/>
        </w:rPr>
        <w:t>Check Transactions</w:t>
      </w:r>
      <w:bookmarkEnd w:id="25"/>
      <w:bookmarkEnd w:id="26"/>
      <w:bookmarkEnd w:id="27"/>
    </w:p>
    <w:p w14:paraId="152D862C" w14:textId="77777777"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A node owner may check transaction status, view validation report and processing reports, or download the original documents. Here is how this can be done:</w:t>
      </w:r>
    </w:p>
    <w:p w14:paraId="0E8108C0" w14:textId="4F130034" w:rsidR="00574235" w:rsidRPr="00487902" w:rsidRDefault="00574235" w:rsidP="004D7070">
      <w:pPr>
        <w:pStyle w:val="ListParagraph"/>
        <w:numPr>
          <w:ilvl w:val="0"/>
          <w:numId w:val="5"/>
        </w:numPr>
        <w:spacing w:after="0" w:line="240" w:lineRule="auto"/>
        <w:ind w:left="360" w:hanging="372"/>
        <w:rPr>
          <w:rFonts w:ascii="Arial" w:eastAsia="Times New Roman" w:hAnsi="Arial" w:cs="Arial"/>
          <w:color w:val="000000"/>
        </w:rPr>
      </w:pPr>
      <w:r w:rsidRPr="00487902">
        <w:rPr>
          <w:rFonts w:ascii="Arial" w:eastAsia="Times New Roman" w:hAnsi="Arial" w:cs="Arial"/>
          <w:color w:val="000000"/>
        </w:rPr>
        <w:t>Click on the "</w:t>
      </w:r>
      <w:r w:rsidRPr="00D644C0">
        <w:rPr>
          <w:rFonts w:ascii="Arial" w:eastAsia="Times New Roman" w:hAnsi="Arial" w:cs="Arial"/>
          <w:b/>
          <w:bCs/>
          <w:color w:val="000000"/>
        </w:rPr>
        <w:t>Search Transaction</w:t>
      </w:r>
      <w:r w:rsidRPr="00487902">
        <w:rPr>
          <w:rFonts w:ascii="Arial" w:eastAsia="Times New Roman" w:hAnsi="Arial" w:cs="Arial"/>
          <w:color w:val="000000"/>
        </w:rPr>
        <w:t>" link in the left panel. The transaction search form will be displayed.</w:t>
      </w:r>
    </w:p>
    <w:p w14:paraId="07395B29" w14:textId="7C448021" w:rsidR="00574235" w:rsidRPr="00487902" w:rsidRDefault="00574235" w:rsidP="004D7070">
      <w:pPr>
        <w:pStyle w:val="ListParagraph"/>
        <w:numPr>
          <w:ilvl w:val="0"/>
          <w:numId w:val="5"/>
        </w:numPr>
        <w:spacing w:after="0" w:line="240" w:lineRule="auto"/>
        <w:ind w:left="360" w:hanging="372"/>
        <w:rPr>
          <w:rFonts w:ascii="Arial" w:eastAsia="Times New Roman" w:hAnsi="Arial" w:cs="Arial"/>
          <w:color w:val="000000"/>
        </w:rPr>
      </w:pPr>
      <w:r w:rsidRPr="00487902">
        <w:rPr>
          <w:rFonts w:ascii="Arial" w:eastAsia="Times New Roman" w:hAnsi="Arial" w:cs="Arial"/>
          <w:color w:val="000000"/>
        </w:rPr>
        <w:t>Select the node and dataflow from the dropdown list.</w:t>
      </w:r>
    </w:p>
    <w:p w14:paraId="3E6AEA38" w14:textId="12ABC9A8" w:rsidR="00574235" w:rsidRPr="00487902" w:rsidRDefault="00574235" w:rsidP="004D7070">
      <w:pPr>
        <w:pStyle w:val="ListParagraph"/>
        <w:numPr>
          <w:ilvl w:val="0"/>
          <w:numId w:val="5"/>
        </w:numPr>
        <w:spacing w:after="0" w:line="240" w:lineRule="auto"/>
        <w:ind w:left="360" w:hanging="372"/>
        <w:rPr>
          <w:rFonts w:ascii="Arial" w:eastAsia="Times New Roman" w:hAnsi="Arial" w:cs="Arial"/>
          <w:color w:val="000000"/>
        </w:rPr>
      </w:pPr>
      <w:r w:rsidRPr="00487902">
        <w:rPr>
          <w:rFonts w:ascii="Arial" w:eastAsia="Times New Roman" w:hAnsi="Arial" w:cs="Arial"/>
          <w:color w:val="000000" w:themeColor="text1"/>
        </w:rPr>
        <w:t>Choose a period of time (</w:t>
      </w:r>
      <w:r w:rsidR="6DF791C7" w:rsidRPr="00487902">
        <w:rPr>
          <w:rFonts w:ascii="Arial" w:eastAsia="Times New Roman" w:hAnsi="Arial" w:cs="Arial"/>
          <w:color w:val="000000" w:themeColor="text1"/>
        </w:rPr>
        <w:t>“</w:t>
      </w:r>
      <w:r w:rsidRPr="00487902">
        <w:rPr>
          <w:rFonts w:ascii="Arial" w:eastAsia="Times New Roman" w:hAnsi="Arial" w:cs="Arial"/>
          <w:b/>
          <w:bCs/>
          <w:color w:val="000000" w:themeColor="text1"/>
        </w:rPr>
        <w:t>Date From</w:t>
      </w:r>
      <w:r w:rsidR="29F80540" w:rsidRPr="00487902">
        <w:rPr>
          <w:rFonts w:ascii="Arial" w:eastAsia="Times New Roman" w:hAnsi="Arial" w:cs="Arial"/>
          <w:b/>
          <w:bCs/>
          <w:color w:val="000000" w:themeColor="text1"/>
        </w:rPr>
        <w:t>”</w:t>
      </w:r>
      <w:r w:rsidRPr="00487902">
        <w:rPr>
          <w:rFonts w:ascii="Arial" w:eastAsia="Times New Roman" w:hAnsi="Arial" w:cs="Arial"/>
          <w:color w:val="000000" w:themeColor="text1"/>
        </w:rPr>
        <w:t> and </w:t>
      </w:r>
      <w:r w:rsidR="18D6C7BC" w:rsidRPr="00487902">
        <w:rPr>
          <w:rFonts w:ascii="Arial" w:eastAsia="Times New Roman" w:hAnsi="Arial" w:cs="Arial"/>
          <w:color w:val="000000" w:themeColor="text1"/>
        </w:rPr>
        <w:t>“</w:t>
      </w:r>
      <w:r w:rsidRPr="00487902">
        <w:rPr>
          <w:rFonts w:ascii="Arial" w:eastAsia="Times New Roman" w:hAnsi="Arial" w:cs="Arial"/>
          <w:b/>
          <w:bCs/>
          <w:color w:val="000000" w:themeColor="text1"/>
        </w:rPr>
        <w:t>Date To</w:t>
      </w:r>
      <w:r w:rsidR="0AEF68E0" w:rsidRPr="00487902">
        <w:rPr>
          <w:rFonts w:ascii="Arial" w:eastAsia="Times New Roman" w:hAnsi="Arial" w:cs="Arial"/>
          <w:b/>
          <w:bCs/>
          <w:color w:val="000000" w:themeColor="text1"/>
        </w:rPr>
        <w:t>”</w:t>
      </w:r>
      <w:r w:rsidRPr="00487902">
        <w:rPr>
          <w:rFonts w:ascii="Arial" w:eastAsia="Times New Roman" w:hAnsi="Arial" w:cs="Arial"/>
          <w:color w:val="000000" w:themeColor="text1"/>
        </w:rPr>
        <w:t>).</w:t>
      </w:r>
    </w:p>
    <w:p w14:paraId="37A6E029" w14:textId="3410AF0F" w:rsidR="00574235" w:rsidRPr="00487902" w:rsidRDefault="00574235" w:rsidP="004D7070">
      <w:pPr>
        <w:pStyle w:val="ListParagraph"/>
        <w:numPr>
          <w:ilvl w:val="0"/>
          <w:numId w:val="5"/>
        </w:numPr>
        <w:spacing w:after="0" w:line="240" w:lineRule="auto"/>
        <w:ind w:left="360" w:hanging="372"/>
        <w:rPr>
          <w:rFonts w:ascii="Arial" w:eastAsia="Times New Roman" w:hAnsi="Arial" w:cs="Arial"/>
          <w:color w:val="000000"/>
        </w:rPr>
      </w:pPr>
      <w:r w:rsidRPr="00487902">
        <w:rPr>
          <w:rFonts w:ascii="Arial" w:eastAsia="Times New Roman" w:hAnsi="Arial" w:cs="Arial"/>
          <w:color w:val="000000"/>
        </w:rPr>
        <w:t>Click the Search button. </w:t>
      </w:r>
    </w:p>
    <w:p w14:paraId="17F26448" w14:textId="38E5F4D0" w:rsidR="00574235" w:rsidRPr="00487902" w:rsidRDefault="00574235" w:rsidP="00574235">
      <w:pPr>
        <w:spacing w:after="0" w:line="240" w:lineRule="auto"/>
        <w:ind w:left="720" w:hanging="720"/>
        <w:rPr>
          <w:rFonts w:ascii="Arial" w:eastAsia="Times New Roman" w:hAnsi="Arial" w:cs="Arial"/>
          <w:color w:val="000000"/>
        </w:rPr>
      </w:pPr>
      <w:r w:rsidRPr="00487902">
        <w:rPr>
          <w:rFonts w:ascii="Arial" w:hAnsi="Arial" w:cs="Arial"/>
          <w:noProof/>
        </w:rPr>
        <w:drawing>
          <wp:inline distT="0" distB="0" distL="0" distR="0" wp14:anchorId="38A31C0A" wp14:editId="1D9BE285">
            <wp:extent cx="5478778" cy="2150745"/>
            <wp:effectExtent l="0" t="0" r="7620" b="1905"/>
            <wp:docPr id="3" name="Picture 3" descr="This is an image of the Search Transac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is is an image of the Search Transactions page."/>
                    <pic:cNvPicPr/>
                  </pic:nvPicPr>
                  <pic:blipFill>
                    <a:blip r:embed="rId26">
                      <a:extLst>
                        <a:ext uri="{28A0092B-C50C-407E-A947-70E740481C1C}">
                          <a14:useLocalDpi xmlns:a14="http://schemas.microsoft.com/office/drawing/2010/main" val="0"/>
                        </a:ext>
                      </a:extLst>
                    </a:blip>
                    <a:stretch>
                      <a:fillRect/>
                    </a:stretch>
                  </pic:blipFill>
                  <pic:spPr>
                    <a:xfrm>
                      <a:off x="0" y="0"/>
                      <a:ext cx="5478778" cy="2150745"/>
                    </a:xfrm>
                    <a:prstGeom prst="rect">
                      <a:avLst/>
                    </a:prstGeom>
                  </pic:spPr>
                </pic:pic>
              </a:graphicData>
            </a:graphic>
          </wp:inline>
        </w:drawing>
      </w:r>
    </w:p>
    <w:p w14:paraId="4DB05664" w14:textId="004DCB9B" w:rsidR="00574235" w:rsidRPr="00487902" w:rsidRDefault="00574235" w:rsidP="00B115BB">
      <w:pPr>
        <w:spacing w:before="240" w:after="200" w:line="253" w:lineRule="atLeast"/>
        <w:rPr>
          <w:rFonts w:ascii="Arial" w:eastAsia="Times New Roman" w:hAnsi="Arial" w:cs="Arial"/>
          <w:color w:val="000000"/>
        </w:rPr>
      </w:pPr>
      <w:r w:rsidRPr="00487902">
        <w:rPr>
          <w:rFonts w:ascii="Arial" w:eastAsia="Times New Roman" w:hAnsi="Arial" w:cs="Arial"/>
          <w:color w:val="000000"/>
        </w:rPr>
        <w:lastRenderedPageBreak/>
        <w:t> A list of transactions that have met the search criteria will be displayed as shown in the screenshot below. Change your search criteria and try it again if no result set is returned.</w:t>
      </w:r>
    </w:p>
    <w:p w14:paraId="00EF2448" w14:textId="2452BC84" w:rsidR="00574235" w:rsidRPr="00487902" w:rsidRDefault="00574235" w:rsidP="00574235">
      <w:pPr>
        <w:spacing w:after="200" w:line="253" w:lineRule="atLeast"/>
        <w:ind w:left="90" w:hanging="90"/>
        <w:rPr>
          <w:rFonts w:ascii="Arial" w:eastAsia="Times New Roman" w:hAnsi="Arial" w:cs="Arial"/>
          <w:color w:val="000000"/>
        </w:rPr>
      </w:pPr>
      <w:r w:rsidRPr="00487902">
        <w:rPr>
          <w:rFonts w:ascii="Arial" w:hAnsi="Arial" w:cs="Arial"/>
          <w:noProof/>
        </w:rPr>
        <w:drawing>
          <wp:inline distT="0" distB="0" distL="0" distR="0" wp14:anchorId="6477853F" wp14:editId="28676ACF">
            <wp:extent cx="5486400" cy="3277235"/>
            <wp:effectExtent l="0" t="0" r="0" b="0"/>
            <wp:docPr id="2" name="Picture 2" descr="This is an image of the Search Transactions page with resul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is is an image of the Search Transactions page with results."/>
                    <pic:cNvPicPr/>
                  </pic:nvPicPr>
                  <pic:blipFill>
                    <a:blip r:embed="rId27">
                      <a:extLst>
                        <a:ext uri="{28A0092B-C50C-407E-A947-70E740481C1C}">
                          <a14:useLocalDpi xmlns:a14="http://schemas.microsoft.com/office/drawing/2010/main" val="0"/>
                        </a:ext>
                      </a:extLst>
                    </a:blip>
                    <a:stretch>
                      <a:fillRect/>
                    </a:stretch>
                  </pic:blipFill>
                  <pic:spPr>
                    <a:xfrm>
                      <a:off x="0" y="0"/>
                      <a:ext cx="5486400" cy="3277235"/>
                    </a:xfrm>
                    <a:prstGeom prst="rect">
                      <a:avLst/>
                    </a:prstGeom>
                  </pic:spPr>
                </pic:pic>
              </a:graphicData>
            </a:graphic>
          </wp:inline>
        </w:drawing>
      </w:r>
    </w:p>
    <w:p w14:paraId="714F8B7C" w14:textId="256B405D" w:rsidR="00574235" w:rsidRPr="00487902" w:rsidRDefault="00574235" w:rsidP="00574235">
      <w:pPr>
        <w:spacing w:after="200" w:line="253" w:lineRule="atLeast"/>
        <w:ind w:left="90" w:hanging="90"/>
        <w:rPr>
          <w:rFonts w:ascii="Arial" w:eastAsia="Times New Roman" w:hAnsi="Arial" w:cs="Arial"/>
          <w:color w:val="000000"/>
        </w:rPr>
      </w:pPr>
      <w:r w:rsidRPr="00487902">
        <w:rPr>
          <w:rFonts w:ascii="Arial" w:eastAsia="Times New Roman" w:hAnsi="Arial" w:cs="Arial"/>
          <w:color w:val="000000"/>
        </w:rPr>
        <w:t>In the transaction list, click</w:t>
      </w:r>
      <w:r w:rsidR="008B1A3A" w:rsidRPr="00487902">
        <w:rPr>
          <w:rFonts w:ascii="Arial" w:eastAsia="Times New Roman" w:hAnsi="Arial" w:cs="Arial"/>
          <w:color w:val="000000"/>
        </w:rPr>
        <w:t>ing</w:t>
      </w:r>
      <w:r w:rsidRPr="00487902">
        <w:rPr>
          <w:rFonts w:ascii="Arial" w:eastAsia="Times New Roman" w:hAnsi="Arial" w:cs="Arial"/>
          <w:color w:val="000000"/>
        </w:rPr>
        <w:t xml:space="preserve"> on the transaction ID will display the transaction details:</w:t>
      </w:r>
    </w:p>
    <w:p w14:paraId="0B229F94" w14:textId="62CB91DF" w:rsidR="00574235" w:rsidRPr="00487902" w:rsidRDefault="00574235" w:rsidP="00B115BB">
      <w:pPr>
        <w:spacing w:after="0" w:line="240" w:lineRule="auto"/>
        <w:ind w:left="720" w:hanging="720"/>
        <w:rPr>
          <w:rFonts w:ascii="Arial" w:eastAsia="Times New Roman" w:hAnsi="Arial" w:cs="Arial"/>
          <w:color w:val="000000"/>
        </w:rPr>
      </w:pPr>
      <w:r w:rsidRPr="00487902">
        <w:rPr>
          <w:rFonts w:ascii="Arial" w:hAnsi="Arial" w:cs="Arial"/>
          <w:noProof/>
        </w:rPr>
        <w:lastRenderedPageBreak/>
        <w:drawing>
          <wp:inline distT="0" distB="0" distL="0" distR="0" wp14:anchorId="583FA504" wp14:editId="0A93CA7B">
            <wp:extent cx="5311140" cy="4270427"/>
            <wp:effectExtent l="0" t="0" r="3810" b="0"/>
            <wp:docPr id="1" name="Picture 1" descr="This is an image of the Transactions Detail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an image of the Transactions Details page."/>
                    <pic:cNvPicPr/>
                  </pic:nvPicPr>
                  <pic:blipFill>
                    <a:blip r:embed="rId28">
                      <a:extLst>
                        <a:ext uri="{28A0092B-C50C-407E-A947-70E740481C1C}">
                          <a14:useLocalDpi xmlns:a14="http://schemas.microsoft.com/office/drawing/2010/main" val="0"/>
                        </a:ext>
                      </a:extLst>
                    </a:blip>
                    <a:stretch>
                      <a:fillRect/>
                    </a:stretch>
                  </pic:blipFill>
                  <pic:spPr>
                    <a:xfrm>
                      <a:off x="0" y="0"/>
                      <a:ext cx="5315081" cy="4273596"/>
                    </a:xfrm>
                    <a:prstGeom prst="rect">
                      <a:avLst/>
                    </a:prstGeom>
                  </pic:spPr>
                </pic:pic>
              </a:graphicData>
            </a:graphic>
          </wp:inline>
        </w:drawing>
      </w:r>
      <w:r w:rsidRPr="00487902">
        <w:rPr>
          <w:rFonts w:ascii="Arial" w:eastAsia="Times New Roman" w:hAnsi="Arial" w:cs="Arial"/>
          <w:color w:val="000000"/>
        </w:rPr>
        <w:t> </w:t>
      </w:r>
    </w:p>
    <w:p w14:paraId="4A509F39" w14:textId="77777777" w:rsidR="00574235" w:rsidRPr="00487902" w:rsidRDefault="00574235" w:rsidP="00B115BB">
      <w:pPr>
        <w:spacing w:before="240" w:after="200" w:line="253" w:lineRule="atLeast"/>
        <w:rPr>
          <w:rFonts w:ascii="Arial" w:eastAsia="Times New Roman" w:hAnsi="Arial" w:cs="Arial"/>
          <w:color w:val="000000"/>
        </w:rPr>
      </w:pPr>
      <w:r w:rsidRPr="00487902">
        <w:rPr>
          <w:rFonts w:ascii="Arial" w:eastAsia="Times New Roman" w:hAnsi="Arial" w:cs="Arial"/>
          <w:color w:val="000000"/>
        </w:rPr>
        <w:t>On the lower part of the screen, is a list of files (processing report, QA results, and original documents) that can be downloaded and examined if something went wrong.</w:t>
      </w:r>
    </w:p>
    <w:p w14:paraId="11F918DD" w14:textId="77777777"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themeColor="text1"/>
        </w:rPr>
        <w:t>If the transaction status is still "Pending" after a long period, you may click on the Refresh button next to the transaction status. This will force the system to retrieve transaction status from CDX again and process the results if available.</w:t>
      </w:r>
    </w:p>
    <w:p w14:paraId="3431E33A" w14:textId="75660B52" w:rsidR="00574235" w:rsidRPr="00312B35" w:rsidRDefault="00574235" w:rsidP="007700C4">
      <w:pPr>
        <w:pStyle w:val="Heading1"/>
        <w:rPr>
          <w:rFonts w:ascii="Arial" w:hAnsi="Arial" w:cs="Arial"/>
          <w:b w:val="0"/>
          <w:sz w:val="32"/>
          <w:szCs w:val="32"/>
        </w:rPr>
      </w:pPr>
      <w:bookmarkStart w:id="28" w:name="_Toc516043315"/>
      <w:bookmarkStart w:id="29" w:name="_Toc51529228"/>
      <w:bookmarkStart w:id="30" w:name="_Toc178070065"/>
      <w:r w:rsidRPr="00312B35">
        <w:rPr>
          <w:rFonts w:ascii="Arial" w:hAnsi="Arial" w:cs="Arial"/>
          <w:sz w:val="32"/>
          <w:szCs w:val="32"/>
        </w:rPr>
        <w:t>9.</w:t>
      </w:r>
      <w:bookmarkEnd w:id="28"/>
      <w:r w:rsidRPr="00312B35">
        <w:rPr>
          <w:rFonts w:ascii="Arial" w:hAnsi="Arial" w:cs="Arial"/>
          <w:sz w:val="6"/>
          <w:szCs w:val="6"/>
        </w:rPr>
        <w:t> </w:t>
      </w:r>
      <w:r w:rsidRPr="00312B35">
        <w:rPr>
          <w:rFonts w:ascii="Arial" w:hAnsi="Arial" w:cs="Arial"/>
          <w:sz w:val="32"/>
          <w:szCs w:val="32"/>
        </w:rPr>
        <w:t>Contact Support</w:t>
      </w:r>
      <w:bookmarkEnd w:id="29"/>
      <w:bookmarkEnd w:id="30"/>
    </w:p>
    <w:p w14:paraId="78E6F997" w14:textId="7E29D465" w:rsidR="00574235" w:rsidRPr="00487902" w:rsidRDefault="00574235" w:rsidP="00574235">
      <w:pPr>
        <w:spacing w:after="200" w:line="253" w:lineRule="atLeast"/>
        <w:rPr>
          <w:rFonts w:ascii="Arial" w:eastAsia="Times New Roman" w:hAnsi="Arial" w:cs="Arial"/>
          <w:color w:val="000000"/>
        </w:rPr>
      </w:pPr>
      <w:r w:rsidRPr="00487902">
        <w:rPr>
          <w:rFonts w:ascii="Arial" w:eastAsia="Times New Roman" w:hAnsi="Arial" w:cs="Arial"/>
          <w:color w:val="000000"/>
        </w:rPr>
        <w:t>You are welcome to contact us anytime for general questions, comments, and technical supports.</w:t>
      </w:r>
    </w:p>
    <w:tbl>
      <w:tblPr>
        <w:tblStyle w:val="TableGrid"/>
        <w:tblW w:w="9535" w:type="dxa"/>
        <w:tblLook w:val="04A0" w:firstRow="1" w:lastRow="0" w:firstColumn="1" w:lastColumn="0" w:noHBand="0" w:noVBand="1"/>
      </w:tblPr>
      <w:tblGrid>
        <w:gridCol w:w="3178"/>
        <w:gridCol w:w="3178"/>
        <w:gridCol w:w="3179"/>
      </w:tblGrid>
      <w:tr w:rsidR="00497933" w:rsidRPr="00487902" w14:paraId="4EB41677" w14:textId="4E5733DD" w:rsidTr="00497933">
        <w:trPr>
          <w:trHeight w:val="576"/>
        </w:trPr>
        <w:tc>
          <w:tcPr>
            <w:tcW w:w="3178" w:type="dxa"/>
            <w:vAlign w:val="bottom"/>
          </w:tcPr>
          <w:p w14:paraId="5562129F" w14:textId="0380F779" w:rsidR="00497933" w:rsidRPr="00487902" w:rsidRDefault="00497933" w:rsidP="00497933">
            <w:pPr>
              <w:spacing w:after="200" w:line="253" w:lineRule="atLeast"/>
              <w:jc w:val="center"/>
              <w:rPr>
                <w:rFonts w:ascii="Arial" w:eastAsia="Times New Roman" w:hAnsi="Arial" w:cs="Arial"/>
                <w:color w:val="000000"/>
              </w:rPr>
            </w:pPr>
            <w:r w:rsidRPr="00487902">
              <w:rPr>
                <w:rFonts w:ascii="Arial" w:eastAsia="Times New Roman" w:hAnsi="Arial" w:cs="Arial"/>
                <w:color w:val="000000"/>
              </w:rPr>
              <w:t>EN Node Helpdesk</w:t>
            </w:r>
          </w:p>
        </w:tc>
        <w:tc>
          <w:tcPr>
            <w:tcW w:w="3178" w:type="dxa"/>
            <w:vAlign w:val="bottom"/>
          </w:tcPr>
          <w:p w14:paraId="2E71416B" w14:textId="43C94708" w:rsidR="00497933" w:rsidRPr="00487902" w:rsidRDefault="00497933" w:rsidP="00497933">
            <w:pPr>
              <w:spacing w:after="200" w:line="253" w:lineRule="atLeast"/>
              <w:jc w:val="center"/>
              <w:rPr>
                <w:rFonts w:ascii="Arial" w:eastAsia="Times New Roman" w:hAnsi="Arial" w:cs="Arial"/>
                <w:color w:val="000000"/>
              </w:rPr>
            </w:pPr>
            <w:r w:rsidRPr="00487902">
              <w:rPr>
                <w:rFonts w:ascii="Arial" w:eastAsia="Times New Roman" w:hAnsi="Arial" w:cs="Arial"/>
                <w:color w:val="000000"/>
              </w:rPr>
              <w:t>1-888-890-1995</w:t>
            </w:r>
          </w:p>
        </w:tc>
        <w:tc>
          <w:tcPr>
            <w:tcW w:w="3179" w:type="dxa"/>
            <w:vAlign w:val="bottom"/>
          </w:tcPr>
          <w:p w14:paraId="026D80ED" w14:textId="6C4C4A90" w:rsidR="00497933" w:rsidRPr="00487902" w:rsidRDefault="00000000" w:rsidP="00497933">
            <w:pPr>
              <w:spacing w:after="200" w:line="253" w:lineRule="atLeast"/>
              <w:jc w:val="center"/>
              <w:rPr>
                <w:rFonts w:ascii="Arial" w:eastAsia="Times New Roman" w:hAnsi="Arial" w:cs="Arial"/>
                <w:color w:val="000000"/>
              </w:rPr>
            </w:pPr>
            <w:hyperlink r:id="rId29" w:history="1">
              <w:r w:rsidR="00497933" w:rsidRPr="00487902">
                <w:rPr>
                  <w:rStyle w:val="Hyperlink"/>
                  <w:rFonts w:ascii="Arial" w:eastAsia="Times New Roman" w:hAnsi="Arial" w:cs="Arial"/>
                </w:rPr>
                <w:t>nodehelpdesk@epa.gov</w:t>
              </w:r>
            </w:hyperlink>
          </w:p>
        </w:tc>
      </w:tr>
    </w:tbl>
    <w:p w14:paraId="11943E56" w14:textId="6EBCFCBD" w:rsidR="00EA46B4" w:rsidRPr="00487902" w:rsidRDefault="00EA46B4" w:rsidP="00B115BB">
      <w:pPr>
        <w:spacing w:after="200" w:line="253" w:lineRule="atLeast"/>
        <w:rPr>
          <w:rFonts w:ascii="Arial" w:eastAsia="Times New Roman" w:hAnsi="Arial" w:cs="Arial"/>
          <w:color w:val="000000" w:themeColor="text1"/>
        </w:rPr>
      </w:pPr>
    </w:p>
    <w:sectPr w:rsidR="00EA46B4" w:rsidRPr="00487902" w:rsidSect="00C57C46">
      <w:headerReference w:type="even" r:id="rId30"/>
      <w:footerReference w:type="default" r:id="rId31"/>
      <w:pgSz w:w="12240" w:h="15840"/>
      <w:pgMar w:top="1350" w:right="1440" w:bottom="13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63E2" w14:textId="77777777" w:rsidR="00E252A3" w:rsidRDefault="00E252A3" w:rsidP="003C08CB">
      <w:pPr>
        <w:spacing w:after="0" w:line="240" w:lineRule="auto"/>
      </w:pPr>
      <w:r>
        <w:separator/>
      </w:r>
    </w:p>
  </w:endnote>
  <w:endnote w:type="continuationSeparator" w:id="0">
    <w:p w14:paraId="5A8CB982" w14:textId="77777777" w:rsidR="00E252A3" w:rsidRDefault="00E252A3" w:rsidP="003C08CB">
      <w:pPr>
        <w:spacing w:after="0" w:line="240" w:lineRule="auto"/>
      </w:pPr>
      <w:r>
        <w:continuationSeparator/>
      </w:r>
    </w:p>
  </w:endnote>
  <w:endnote w:type="continuationNotice" w:id="1">
    <w:p w14:paraId="4A66D2D8" w14:textId="77777777" w:rsidR="00E252A3" w:rsidRDefault="00E25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8328A" w14:textId="625A3A6F" w:rsidR="003C08CB" w:rsidRDefault="00497933" w:rsidP="00497933">
    <w:pPr>
      <w:pStyle w:val="Footer"/>
    </w:pPr>
    <w:r w:rsidRPr="00C57C46">
      <w:rPr>
        <w:sz w:val="20"/>
        <w:szCs w:val="20"/>
      </w:rPr>
      <w:t>Updated</w:t>
    </w:r>
    <w:r w:rsidR="00C57C46" w:rsidRPr="00C57C46">
      <w:rPr>
        <w:sz w:val="20"/>
        <w:szCs w:val="20"/>
      </w:rPr>
      <w:t xml:space="preserve"> 09/27/2024</w:t>
    </w:r>
    <w:r w:rsidR="00C57C46">
      <w:tab/>
    </w:r>
    <w:r w:rsidR="00C57C46">
      <w:tab/>
    </w:r>
    <w:sdt>
      <w:sdtPr>
        <w:id w:val="496225853"/>
        <w:docPartObj>
          <w:docPartGallery w:val="Page Numbers (Bottom of Page)"/>
          <w:docPartUnique/>
        </w:docPartObj>
      </w:sdtPr>
      <w:sdtEndPr>
        <w:rPr>
          <w:noProof/>
        </w:rPr>
      </w:sdtEndPr>
      <w:sdtContent>
        <w:r w:rsidR="003C08CB">
          <w:fldChar w:fldCharType="begin"/>
        </w:r>
        <w:r w:rsidR="003C08CB">
          <w:instrText xml:space="preserve"> PAGE   \* MERGEFORMAT </w:instrText>
        </w:r>
        <w:r w:rsidR="003C08CB">
          <w:fldChar w:fldCharType="separate"/>
        </w:r>
        <w:r w:rsidR="003C08CB">
          <w:rPr>
            <w:noProof/>
          </w:rPr>
          <w:t>2</w:t>
        </w:r>
        <w:r w:rsidR="003C08C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FFFDC" w14:textId="77777777" w:rsidR="00E252A3" w:rsidRDefault="00E252A3" w:rsidP="003C08CB">
      <w:pPr>
        <w:spacing w:after="0" w:line="240" w:lineRule="auto"/>
      </w:pPr>
      <w:r>
        <w:separator/>
      </w:r>
    </w:p>
  </w:footnote>
  <w:footnote w:type="continuationSeparator" w:id="0">
    <w:p w14:paraId="12AA4EC7" w14:textId="77777777" w:rsidR="00E252A3" w:rsidRDefault="00E252A3" w:rsidP="003C08CB">
      <w:pPr>
        <w:spacing w:after="0" w:line="240" w:lineRule="auto"/>
      </w:pPr>
      <w:r>
        <w:continuationSeparator/>
      </w:r>
    </w:p>
  </w:footnote>
  <w:footnote w:type="continuationNotice" w:id="1">
    <w:p w14:paraId="5D2F572E" w14:textId="77777777" w:rsidR="00E252A3" w:rsidRDefault="00E252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5A69" w14:textId="3CDA7CEC" w:rsidR="00E17C96" w:rsidRDefault="00E17C96">
    <w:pPr>
      <w:pStyle w:val="Header"/>
    </w:pPr>
    <w:r>
      <w:rPr>
        <w:noProof/>
      </w:rPr>
      <mc:AlternateContent>
        <mc:Choice Requires="wps">
          <w:drawing>
            <wp:anchor distT="0" distB="0" distL="0" distR="0" simplePos="0" relativeHeight="251658241" behindDoc="0" locked="0" layoutInCell="1" allowOverlap="1" wp14:anchorId="24F73F9B" wp14:editId="4A0F8F36">
              <wp:simplePos x="635" y="635"/>
              <wp:positionH relativeFrom="page">
                <wp:align>left</wp:align>
              </wp:positionH>
              <wp:positionV relativeFrom="page">
                <wp:align>top</wp:align>
              </wp:positionV>
              <wp:extent cx="443865" cy="443865"/>
              <wp:effectExtent l="0" t="0" r="14605" b="4445"/>
              <wp:wrapNone/>
              <wp:docPr id="787114349" name="Text Box 2" descr="Sensitivity Label: CGIF Internal - Third Part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28CABA" w14:textId="6EF60826" w:rsidR="00E17C96" w:rsidRPr="00E17C96" w:rsidRDefault="00E17C96" w:rsidP="00E17C96">
                          <w:pPr>
                            <w:spacing w:after="0"/>
                            <w:rPr>
                              <w:rFonts w:ascii="Calibri" w:eastAsia="Calibri" w:hAnsi="Calibri" w:cs="Calibri"/>
                              <w:noProof/>
                              <w:color w:val="000000"/>
                              <w:sz w:val="20"/>
                              <w:szCs w:val="20"/>
                            </w:rPr>
                          </w:pPr>
                          <w:r w:rsidRPr="00E17C96">
                            <w:rPr>
                              <w:rFonts w:ascii="Calibri" w:eastAsia="Calibri" w:hAnsi="Calibri" w:cs="Calibri"/>
                              <w:noProof/>
                              <w:color w:val="000000"/>
                              <w:sz w:val="20"/>
                              <w:szCs w:val="20"/>
                            </w:rPr>
                            <w:t>Sensitivity Label: CGIF Internal - Third Party</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F73F9B" id="_x0000_t202" coordsize="21600,21600" o:spt="202" path="m,l,21600r21600,l21600,xe">
              <v:stroke joinstyle="miter"/>
              <v:path gradientshapeok="t" o:connecttype="rect"/>
            </v:shapetype>
            <v:shape id="Text Box 2" o:spid="_x0000_s1026" type="#_x0000_t202" alt="Sensitivity Label: CGIF Internal - Third Party"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2328CABA" w14:textId="6EF60826" w:rsidR="00E17C96" w:rsidRPr="00E17C96" w:rsidRDefault="00E17C96" w:rsidP="00E17C96">
                    <w:pPr>
                      <w:spacing w:after="0"/>
                      <w:rPr>
                        <w:rFonts w:ascii="Calibri" w:eastAsia="Calibri" w:hAnsi="Calibri" w:cs="Calibri"/>
                        <w:noProof/>
                        <w:color w:val="000000"/>
                        <w:sz w:val="20"/>
                        <w:szCs w:val="20"/>
                      </w:rPr>
                    </w:pPr>
                    <w:r w:rsidRPr="00E17C96">
                      <w:rPr>
                        <w:rFonts w:ascii="Calibri" w:eastAsia="Calibri" w:hAnsi="Calibri" w:cs="Calibri"/>
                        <w:noProof/>
                        <w:color w:val="000000"/>
                        <w:sz w:val="20"/>
                        <w:szCs w:val="20"/>
                      </w:rPr>
                      <w:t>Sensitivity Label: CGIF Internal - Third Party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54B4D"/>
    <w:multiLevelType w:val="hybridMultilevel"/>
    <w:tmpl w:val="04E64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865F1"/>
    <w:multiLevelType w:val="hybridMultilevel"/>
    <w:tmpl w:val="A866BB90"/>
    <w:lvl w:ilvl="0" w:tplc="F43676DE">
      <w:start w:val="1"/>
      <w:numFmt w:val="decimal"/>
      <w:lvlText w:val="%1."/>
      <w:lvlJc w:val="left"/>
      <w:pPr>
        <w:ind w:left="732" w:hanging="7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70141D"/>
    <w:multiLevelType w:val="hybridMultilevel"/>
    <w:tmpl w:val="96A26322"/>
    <w:lvl w:ilvl="0" w:tplc="ABB6E0EC">
      <w:start w:val="1"/>
      <w:numFmt w:val="decimal"/>
      <w:lvlText w:val="%1."/>
      <w:lvlJc w:val="left"/>
      <w:pPr>
        <w:ind w:left="732" w:hanging="7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E49DC"/>
    <w:multiLevelType w:val="hybridMultilevel"/>
    <w:tmpl w:val="D0ACEA58"/>
    <w:lvl w:ilvl="0" w:tplc="93AC98A8">
      <w:start w:val="1"/>
      <w:numFmt w:val="decimal"/>
      <w:lvlText w:val="%1."/>
      <w:lvlJc w:val="left"/>
      <w:pPr>
        <w:ind w:left="732" w:hanging="7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397961"/>
    <w:multiLevelType w:val="hybridMultilevel"/>
    <w:tmpl w:val="B1080732"/>
    <w:lvl w:ilvl="0" w:tplc="ABB6E0EC">
      <w:start w:val="1"/>
      <w:numFmt w:val="decimal"/>
      <w:lvlText w:val="%1."/>
      <w:lvlJc w:val="left"/>
      <w:pPr>
        <w:ind w:left="732" w:hanging="7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E172B"/>
    <w:multiLevelType w:val="hybridMultilevel"/>
    <w:tmpl w:val="4A5AD6DE"/>
    <w:lvl w:ilvl="0" w:tplc="0112920C">
      <w:start w:val="1"/>
      <w:numFmt w:val="decimal"/>
      <w:lvlText w:val="%1."/>
      <w:lvlJc w:val="left"/>
      <w:pPr>
        <w:ind w:left="720" w:hanging="672"/>
      </w:pPr>
      <w:rPr>
        <w:rFonts w:hint="default"/>
        <w:color w:val="000000" w:themeColor="text1"/>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453A05D9"/>
    <w:multiLevelType w:val="hybridMultilevel"/>
    <w:tmpl w:val="74FC7DB8"/>
    <w:lvl w:ilvl="0" w:tplc="ABB6E0EC">
      <w:start w:val="1"/>
      <w:numFmt w:val="decimal"/>
      <w:lvlText w:val="%1."/>
      <w:lvlJc w:val="left"/>
      <w:pPr>
        <w:ind w:left="732" w:hanging="7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7B61DE"/>
    <w:multiLevelType w:val="hybridMultilevel"/>
    <w:tmpl w:val="B8D42EF8"/>
    <w:lvl w:ilvl="0" w:tplc="F43676DE">
      <w:start w:val="1"/>
      <w:numFmt w:val="decimal"/>
      <w:lvlText w:val="%1."/>
      <w:lvlJc w:val="left"/>
      <w:pPr>
        <w:ind w:left="732" w:hanging="7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C0047C"/>
    <w:multiLevelType w:val="hybridMultilevel"/>
    <w:tmpl w:val="91166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ED5250"/>
    <w:multiLevelType w:val="hybridMultilevel"/>
    <w:tmpl w:val="130AB0C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684429209">
    <w:abstractNumId w:val="9"/>
  </w:num>
  <w:num w:numId="2" w16cid:durableId="67391248">
    <w:abstractNumId w:val="6"/>
  </w:num>
  <w:num w:numId="3" w16cid:durableId="1092747935">
    <w:abstractNumId w:val="2"/>
  </w:num>
  <w:num w:numId="4" w16cid:durableId="776293415">
    <w:abstractNumId w:val="4"/>
  </w:num>
  <w:num w:numId="5" w16cid:durableId="1702437324">
    <w:abstractNumId w:val="3"/>
  </w:num>
  <w:num w:numId="6" w16cid:durableId="1900356983">
    <w:abstractNumId w:val="0"/>
  </w:num>
  <w:num w:numId="7" w16cid:durableId="1684935223">
    <w:abstractNumId w:val="1"/>
  </w:num>
  <w:num w:numId="8" w16cid:durableId="986395576">
    <w:abstractNumId w:val="7"/>
  </w:num>
  <w:num w:numId="9" w16cid:durableId="1931501947">
    <w:abstractNumId w:val="8"/>
  </w:num>
  <w:num w:numId="10" w16cid:durableId="2545574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35"/>
    <w:rsid w:val="00041B36"/>
    <w:rsid w:val="00060883"/>
    <w:rsid w:val="000A20FA"/>
    <w:rsid w:val="000A6826"/>
    <w:rsid w:val="000C46AF"/>
    <w:rsid w:val="000E08CE"/>
    <w:rsid w:val="000E20E5"/>
    <w:rsid w:val="0012054A"/>
    <w:rsid w:val="00132F01"/>
    <w:rsid w:val="001338F8"/>
    <w:rsid w:val="001353B7"/>
    <w:rsid w:val="00142BAF"/>
    <w:rsid w:val="001572FB"/>
    <w:rsid w:val="00170198"/>
    <w:rsid w:val="001B3752"/>
    <w:rsid w:val="001C2385"/>
    <w:rsid w:val="001C26EA"/>
    <w:rsid w:val="001D3E09"/>
    <w:rsid w:val="001E3381"/>
    <w:rsid w:val="001F79C2"/>
    <w:rsid w:val="0020683C"/>
    <w:rsid w:val="00260896"/>
    <w:rsid w:val="00265480"/>
    <w:rsid w:val="00273ECC"/>
    <w:rsid w:val="002A5BD0"/>
    <w:rsid w:val="002E63FD"/>
    <w:rsid w:val="0030664E"/>
    <w:rsid w:val="00312089"/>
    <w:rsid w:val="00312B35"/>
    <w:rsid w:val="00315F7E"/>
    <w:rsid w:val="003507E7"/>
    <w:rsid w:val="00374557"/>
    <w:rsid w:val="00377764"/>
    <w:rsid w:val="00377FB6"/>
    <w:rsid w:val="00394457"/>
    <w:rsid w:val="003A4880"/>
    <w:rsid w:val="003A4A86"/>
    <w:rsid w:val="003B5AED"/>
    <w:rsid w:val="003C08CB"/>
    <w:rsid w:val="003C5C8A"/>
    <w:rsid w:val="00403BA3"/>
    <w:rsid w:val="00433FCC"/>
    <w:rsid w:val="0044352E"/>
    <w:rsid w:val="00463371"/>
    <w:rsid w:val="0046512B"/>
    <w:rsid w:val="00470FA2"/>
    <w:rsid w:val="00480CB5"/>
    <w:rsid w:val="004819D5"/>
    <w:rsid w:val="00487902"/>
    <w:rsid w:val="00494169"/>
    <w:rsid w:val="00497933"/>
    <w:rsid w:val="004A7C55"/>
    <w:rsid w:val="004C6928"/>
    <w:rsid w:val="004D6BD2"/>
    <w:rsid w:val="004D7070"/>
    <w:rsid w:val="004F1302"/>
    <w:rsid w:val="004F7716"/>
    <w:rsid w:val="005526B7"/>
    <w:rsid w:val="005638A7"/>
    <w:rsid w:val="00572B73"/>
    <w:rsid w:val="00574235"/>
    <w:rsid w:val="005C0786"/>
    <w:rsid w:val="00617F9F"/>
    <w:rsid w:val="00644CAE"/>
    <w:rsid w:val="00652068"/>
    <w:rsid w:val="00664C9B"/>
    <w:rsid w:val="00675EB5"/>
    <w:rsid w:val="006B6598"/>
    <w:rsid w:val="006F7181"/>
    <w:rsid w:val="00746437"/>
    <w:rsid w:val="0075244D"/>
    <w:rsid w:val="007660EE"/>
    <w:rsid w:val="007700C4"/>
    <w:rsid w:val="00774B8A"/>
    <w:rsid w:val="00777845"/>
    <w:rsid w:val="00781A45"/>
    <w:rsid w:val="007A229D"/>
    <w:rsid w:val="007F2216"/>
    <w:rsid w:val="007F3717"/>
    <w:rsid w:val="00826A63"/>
    <w:rsid w:val="008311BC"/>
    <w:rsid w:val="0083361A"/>
    <w:rsid w:val="00837014"/>
    <w:rsid w:val="008438B1"/>
    <w:rsid w:val="008521C6"/>
    <w:rsid w:val="00856BA8"/>
    <w:rsid w:val="00892CFE"/>
    <w:rsid w:val="008B1A3A"/>
    <w:rsid w:val="008C4A73"/>
    <w:rsid w:val="008F0B73"/>
    <w:rsid w:val="008F384A"/>
    <w:rsid w:val="00911AAE"/>
    <w:rsid w:val="0091461C"/>
    <w:rsid w:val="009230C1"/>
    <w:rsid w:val="00925E95"/>
    <w:rsid w:val="0093105F"/>
    <w:rsid w:val="00963D38"/>
    <w:rsid w:val="0098558E"/>
    <w:rsid w:val="009C1C10"/>
    <w:rsid w:val="00A10566"/>
    <w:rsid w:val="00A14965"/>
    <w:rsid w:val="00A54664"/>
    <w:rsid w:val="00A56EA5"/>
    <w:rsid w:val="00A73ED0"/>
    <w:rsid w:val="00A8511E"/>
    <w:rsid w:val="00AC248F"/>
    <w:rsid w:val="00AD08B0"/>
    <w:rsid w:val="00AD54DE"/>
    <w:rsid w:val="00B05A9D"/>
    <w:rsid w:val="00B115BB"/>
    <w:rsid w:val="00B33978"/>
    <w:rsid w:val="00B44438"/>
    <w:rsid w:val="00B44D31"/>
    <w:rsid w:val="00B45B49"/>
    <w:rsid w:val="00B802D4"/>
    <w:rsid w:val="00BA197E"/>
    <w:rsid w:val="00BB28A7"/>
    <w:rsid w:val="00BC2EF6"/>
    <w:rsid w:val="00BE541E"/>
    <w:rsid w:val="00BF7294"/>
    <w:rsid w:val="00C03610"/>
    <w:rsid w:val="00C228EA"/>
    <w:rsid w:val="00C57C46"/>
    <w:rsid w:val="00C84D19"/>
    <w:rsid w:val="00C965A3"/>
    <w:rsid w:val="00CB0FF8"/>
    <w:rsid w:val="00CC6602"/>
    <w:rsid w:val="00CD2806"/>
    <w:rsid w:val="00CF1F98"/>
    <w:rsid w:val="00CF71A4"/>
    <w:rsid w:val="00D1698C"/>
    <w:rsid w:val="00D32A47"/>
    <w:rsid w:val="00D46B06"/>
    <w:rsid w:val="00D50596"/>
    <w:rsid w:val="00D644C0"/>
    <w:rsid w:val="00D65546"/>
    <w:rsid w:val="00D7046D"/>
    <w:rsid w:val="00D77EE8"/>
    <w:rsid w:val="00DA6FC3"/>
    <w:rsid w:val="00DB0FB8"/>
    <w:rsid w:val="00DB6829"/>
    <w:rsid w:val="00DC46AA"/>
    <w:rsid w:val="00DC5941"/>
    <w:rsid w:val="00DD3D76"/>
    <w:rsid w:val="00DD4BF1"/>
    <w:rsid w:val="00DF4AD4"/>
    <w:rsid w:val="00E17C96"/>
    <w:rsid w:val="00E252A3"/>
    <w:rsid w:val="00E267B3"/>
    <w:rsid w:val="00E318A3"/>
    <w:rsid w:val="00E4493F"/>
    <w:rsid w:val="00E619B0"/>
    <w:rsid w:val="00EA46B4"/>
    <w:rsid w:val="00EB0211"/>
    <w:rsid w:val="00EB7A09"/>
    <w:rsid w:val="00EC6155"/>
    <w:rsid w:val="00F04C6F"/>
    <w:rsid w:val="00F14B4D"/>
    <w:rsid w:val="00F6125C"/>
    <w:rsid w:val="00F625BA"/>
    <w:rsid w:val="00F81F26"/>
    <w:rsid w:val="00FD7F6E"/>
    <w:rsid w:val="00FE6D25"/>
    <w:rsid w:val="0230F89E"/>
    <w:rsid w:val="0857C6C2"/>
    <w:rsid w:val="09851C79"/>
    <w:rsid w:val="0AEF68E0"/>
    <w:rsid w:val="0B76781C"/>
    <w:rsid w:val="0FEB22D4"/>
    <w:rsid w:val="10F2BF8E"/>
    <w:rsid w:val="131829F6"/>
    <w:rsid w:val="17668FEC"/>
    <w:rsid w:val="18D6C7BC"/>
    <w:rsid w:val="1BB1901E"/>
    <w:rsid w:val="2170658E"/>
    <w:rsid w:val="221012DE"/>
    <w:rsid w:val="22BDCDC6"/>
    <w:rsid w:val="23C6C3E0"/>
    <w:rsid w:val="258BF6EB"/>
    <w:rsid w:val="26B9A489"/>
    <w:rsid w:val="29F80540"/>
    <w:rsid w:val="2C7C0A4C"/>
    <w:rsid w:val="340AB138"/>
    <w:rsid w:val="344C7037"/>
    <w:rsid w:val="34BB4A7C"/>
    <w:rsid w:val="376135F7"/>
    <w:rsid w:val="38A4EA91"/>
    <w:rsid w:val="38C84D1B"/>
    <w:rsid w:val="3F0DBA96"/>
    <w:rsid w:val="4B15150F"/>
    <w:rsid w:val="4E0522D7"/>
    <w:rsid w:val="4EC45E72"/>
    <w:rsid w:val="4F3FE5D5"/>
    <w:rsid w:val="50B291B4"/>
    <w:rsid w:val="56585974"/>
    <w:rsid w:val="59C42ED8"/>
    <w:rsid w:val="5D924273"/>
    <w:rsid w:val="65D73F1E"/>
    <w:rsid w:val="665386DE"/>
    <w:rsid w:val="69363212"/>
    <w:rsid w:val="6CB0CABA"/>
    <w:rsid w:val="6CDE0FE6"/>
    <w:rsid w:val="6D6D8F7E"/>
    <w:rsid w:val="6DF791C7"/>
    <w:rsid w:val="6E376B5C"/>
    <w:rsid w:val="7773874C"/>
    <w:rsid w:val="787D5B8D"/>
    <w:rsid w:val="78F0AC75"/>
    <w:rsid w:val="7E500E3B"/>
    <w:rsid w:val="7F71A7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66925"/>
  <w15:chartTrackingRefBased/>
  <w15:docId w15:val="{3967D7A0-22F0-4FE0-B3BB-67B65B877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42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742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3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74235"/>
    <w:rPr>
      <w:rFonts w:ascii="Times New Roman" w:eastAsia="Times New Roman" w:hAnsi="Times New Roman" w:cs="Times New Roman"/>
      <w:b/>
      <w:bCs/>
      <w:sz w:val="36"/>
      <w:szCs w:val="36"/>
    </w:rPr>
  </w:style>
  <w:style w:type="paragraph" w:styleId="Title">
    <w:name w:val="Title"/>
    <w:basedOn w:val="Normal"/>
    <w:link w:val="TitleChar"/>
    <w:uiPriority w:val="10"/>
    <w:qFormat/>
    <w:rsid w:val="00574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74235"/>
    <w:rPr>
      <w:rFonts w:ascii="Times New Roman" w:eastAsia="Times New Roman" w:hAnsi="Times New Roman" w:cs="Times New Roman"/>
      <w:sz w:val="24"/>
      <w:szCs w:val="24"/>
    </w:rPr>
  </w:style>
  <w:style w:type="paragraph" w:styleId="TOCHeading">
    <w:name w:val="TOC Heading"/>
    <w:basedOn w:val="Normal"/>
    <w:uiPriority w:val="39"/>
    <w:qFormat/>
    <w:rsid w:val="00574235"/>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basedOn w:val="Normal"/>
    <w:autoRedefine/>
    <w:uiPriority w:val="39"/>
    <w:unhideWhenUsed/>
    <w:rsid w:val="005742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74235"/>
    <w:rPr>
      <w:color w:val="0000FF"/>
      <w:u w:val="single"/>
    </w:rPr>
  </w:style>
  <w:style w:type="paragraph" w:styleId="TOC2">
    <w:name w:val="toc 2"/>
    <w:basedOn w:val="Normal"/>
    <w:autoRedefine/>
    <w:uiPriority w:val="39"/>
    <w:unhideWhenUsed/>
    <w:rsid w:val="00D77EE8"/>
    <w:pPr>
      <w:tabs>
        <w:tab w:val="right" w:leader="dot" w:pos="9350"/>
      </w:tabs>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spelle">
    <w:name w:val="spelle"/>
    <w:basedOn w:val="DefaultParagraphFont"/>
    <w:rsid w:val="00574235"/>
  </w:style>
  <w:style w:type="character" w:styleId="UnresolvedMention">
    <w:name w:val="Unresolved Mention"/>
    <w:basedOn w:val="DefaultParagraphFont"/>
    <w:uiPriority w:val="99"/>
    <w:semiHidden/>
    <w:unhideWhenUsed/>
    <w:rsid w:val="00574235"/>
    <w:rPr>
      <w:color w:val="605E5C"/>
      <w:shd w:val="clear" w:color="auto" w:fill="E1DFDD"/>
    </w:rPr>
  </w:style>
  <w:style w:type="paragraph" w:styleId="Header">
    <w:name w:val="header"/>
    <w:basedOn w:val="Normal"/>
    <w:link w:val="HeaderChar"/>
    <w:uiPriority w:val="99"/>
    <w:unhideWhenUsed/>
    <w:rsid w:val="003C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8CB"/>
  </w:style>
  <w:style w:type="paragraph" w:styleId="Footer">
    <w:name w:val="footer"/>
    <w:basedOn w:val="Normal"/>
    <w:link w:val="FooterChar"/>
    <w:uiPriority w:val="99"/>
    <w:unhideWhenUsed/>
    <w:rsid w:val="003C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8CB"/>
  </w:style>
  <w:style w:type="paragraph" w:styleId="BalloonText">
    <w:name w:val="Balloon Text"/>
    <w:basedOn w:val="Normal"/>
    <w:link w:val="BalloonTextChar"/>
    <w:uiPriority w:val="99"/>
    <w:semiHidden/>
    <w:unhideWhenUsed/>
    <w:rsid w:val="00060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0883"/>
    <w:rPr>
      <w:rFonts w:ascii="Segoe UI" w:hAnsi="Segoe UI" w:cs="Segoe UI"/>
      <w:sz w:val="18"/>
      <w:szCs w:val="18"/>
    </w:rPr>
  </w:style>
  <w:style w:type="paragraph" w:styleId="NoSpacing">
    <w:name w:val="No Spacing"/>
    <w:link w:val="NoSpacingChar"/>
    <w:uiPriority w:val="1"/>
    <w:qFormat/>
    <w:rsid w:val="00041B36"/>
    <w:pPr>
      <w:spacing w:after="0" w:line="240" w:lineRule="auto"/>
    </w:pPr>
    <w:rPr>
      <w:rFonts w:ascii="Calibri" w:eastAsia="SimSun" w:hAnsi="Calibri" w:cs="Times New Roman"/>
    </w:rPr>
  </w:style>
  <w:style w:type="character" w:customStyle="1" w:styleId="NoSpacingChar">
    <w:name w:val="No Spacing Char"/>
    <w:link w:val="NoSpacing"/>
    <w:uiPriority w:val="1"/>
    <w:rsid w:val="00041B36"/>
    <w:rPr>
      <w:rFonts w:ascii="Calibri" w:eastAsia="SimSun" w:hAnsi="Calibri" w:cs="Times New Roman"/>
    </w:rPr>
  </w:style>
  <w:style w:type="paragraph" w:styleId="ListParagraph">
    <w:name w:val="List Paragraph"/>
    <w:basedOn w:val="Normal"/>
    <w:uiPriority w:val="34"/>
    <w:qFormat/>
    <w:rsid w:val="00E17C96"/>
    <w:pPr>
      <w:ind w:left="720"/>
      <w:contextualSpacing/>
    </w:pPr>
  </w:style>
  <w:style w:type="paragraph" w:styleId="Revision">
    <w:name w:val="Revision"/>
    <w:hidden/>
    <w:uiPriority w:val="99"/>
    <w:semiHidden/>
    <w:rsid w:val="00E17C96"/>
    <w:pPr>
      <w:spacing w:after="0" w:line="240" w:lineRule="auto"/>
    </w:pPr>
  </w:style>
  <w:style w:type="character" w:styleId="CommentReference">
    <w:name w:val="annotation reference"/>
    <w:basedOn w:val="DefaultParagraphFont"/>
    <w:uiPriority w:val="99"/>
    <w:semiHidden/>
    <w:unhideWhenUsed/>
    <w:rsid w:val="005526B7"/>
    <w:rPr>
      <w:sz w:val="16"/>
      <w:szCs w:val="16"/>
    </w:rPr>
  </w:style>
  <w:style w:type="paragraph" w:styleId="CommentText">
    <w:name w:val="annotation text"/>
    <w:basedOn w:val="Normal"/>
    <w:link w:val="CommentTextChar"/>
    <w:uiPriority w:val="99"/>
    <w:unhideWhenUsed/>
    <w:rsid w:val="005526B7"/>
    <w:pPr>
      <w:spacing w:line="240" w:lineRule="auto"/>
    </w:pPr>
    <w:rPr>
      <w:sz w:val="20"/>
      <w:szCs w:val="20"/>
    </w:rPr>
  </w:style>
  <w:style w:type="character" w:customStyle="1" w:styleId="CommentTextChar">
    <w:name w:val="Comment Text Char"/>
    <w:basedOn w:val="DefaultParagraphFont"/>
    <w:link w:val="CommentText"/>
    <w:uiPriority w:val="99"/>
    <w:rsid w:val="005526B7"/>
    <w:rPr>
      <w:sz w:val="20"/>
      <w:szCs w:val="20"/>
    </w:rPr>
  </w:style>
  <w:style w:type="paragraph" w:styleId="CommentSubject">
    <w:name w:val="annotation subject"/>
    <w:basedOn w:val="CommentText"/>
    <w:next w:val="CommentText"/>
    <w:link w:val="CommentSubjectChar"/>
    <w:uiPriority w:val="99"/>
    <w:semiHidden/>
    <w:unhideWhenUsed/>
    <w:rsid w:val="005526B7"/>
    <w:rPr>
      <w:b/>
      <w:bCs/>
    </w:rPr>
  </w:style>
  <w:style w:type="character" w:customStyle="1" w:styleId="CommentSubjectChar">
    <w:name w:val="Comment Subject Char"/>
    <w:basedOn w:val="CommentTextChar"/>
    <w:link w:val="CommentSubject"/>
    <w:uiPriority w:val="99"/>
    <w:semiHidden/>
    <w:rsid w:val="005526B7"/>
    <w:rPr>
      <w:b/>
      <w:bCs/>
      <w:sz w:val="20"/>
      <w:szCs w:val="20"/>
    </w:rPr>
  </w:style>
  <w:style w:type="character" w:styleId="Mention">
    <w:name w:val="Mention"/>
    <w:basedOn w:val="DefaultParagraphFont"/>
    <w:uiPriority w:val="99"/>
    <w:unhideWhenUsed/>
    <w:rsid w:val="00403BA3"/>
    <w:rPr>
      <w:color w:val="2B579A"/>
      <w:shd w:val="clear" w:color="auto" w:fill="E1DFDD"/>
    </w:rPr>
  </w:style>
  <w:style w:type="character" w:styleId="FollowedHyperlink">
    <w:name w:val="FollowedHyperlink"/>
    <w:basedOn w:val="DefaultParagraphFont"/>
    <w:uiPriority w:val="99"/>
    <w:semiHidden/>
    <w:unhideWhenUsed/>
    <w:rsid w:val="00265480"/>
    <w:rPr>
      <w:color w:val="954F72" w:themeColor="followedHyperlink"/>
      <w:u w:val="single"/>
    </w:rPr>
  </w:style>
  <w:style w:type="table" w:styleId="TableGrid">
    <w:name w:val="Table Grid"/>
    <w:basedOn w:val="TableNormal"/>
    <w:uiPriority w:val="39"/>
    <w:rsid w:val="00497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F79C2"/>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258346">
      <w:bodyDiv w:val="1"/>
      <w:marLeft w:val="0"/>
      <w:marRight w:val="0"/>
      <w:marTop w:val="0"/>
      <w:marBottom w:val="0"/>
      <w:divBdr>
        <w:top w:val="none" w:sz="0" w:space="0" w:color="auto"/>
        <w:left w:val="none" w:sz="0" w:space="0" w:color="auto"/>
        <w:bottom w:val="none" w:sz="0" w:space="0" w:color="auto"/>
        <w:right w:val="none" w:sz="0" w:space="0" w:color="auto"/>
      </w:divBdr>
      <w:divsChild>
        <w:div w:id="783772087">
          <w:marLeft w:val="0"/>
          <w:marRight w:val="0"/>
          <w:marTop w:val="0"/>
          <w:marBottom w:val="0"/>
          <w:divBdr>
            <w:top w:val="none" w:sz="0" w:space="0" w:color="auto"/>
            <w:left w:val="none" w:sz="0" w:space="0" w:color="auto"/>
            <w:bottom w:val="single" w:sz="8" w:space="4" w:color="4F81BD"/>
            <w:right w:val="none" w:sz="0" w:space="0" w:color="auto"/>
          </w:divBdr>
        </w:div>
      </w:divsChild>
    </w:div>
    <w:div w:id="210143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mailto:nodehelpdesk@epa.gov" TargetMode="External"/><Relationship Id="rId26" Type="http://schemas.openxmlformats.org/officeDocument/2006/relationships/image" Target="media/image11.jpg"/><Relationship Id="rId3" Type="http://schemas.openxmlformats.org/officeDocument/2006/relationships/customXml" Target="../customXml/item3.xml"/><Relationship Id="rId21" Type="http://schemas.openxmlformats.org/officeDocument/2006/relationships/image" Target="media/image6.jpg"/><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ves.epa.gov/VESA" TargetMode="External"/><Relationship Id="rId17" Type="http://schemas.openxmlformats.org/officeDocument/2006/relationships/image" Target="media/image3.jpg"/><Relationship Id="rId25" Type="http://schemas.openxmlformats.org/officeDocument/2006/relationships/image" Target="media/image10.jp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es.e-enterprise.gov/vnap/Node/Reference" TargetMode="External"/><Relationship Id="rId20" Type="http://schemas.openxmlformats.org/officeDocument/2006/relationships/image" Target="media/image5.jpg"/><Relationship Id="rId29" Type="http://schemas.openxmlformats.org/officeDocument/2006/relationships/hyperlink" Target="mailto:nodehelpdesk@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dehelpdesk@epa.gov" TargetMode="External"/><Relationship Id="rId24" Type="http://schemas.openxmlformats.org/officeDocument/2006/relationships/image" Target="media/image9.jp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jpg"/><Relationship Id="rId28" Type="http://schemas.openxmlformats.org/officeDocument/2006/relationships/image" Target="media/image13.jpg"/><Relationship Id="rId10" Type="http://schemas.openxmlformats.org/officeDocument/2006/relationships/endnotes" Target="endnotes.xml"/><Relationship Id="rId19" Type="http://schemas.openxmlformats.org/officeDocument/2006/relationships/image" Target="media/image4.jp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xchangenetwork.net/virtual-exchange-service/" TargetMode="Externa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header" Target="header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997DEBA3-95DA-4591-ADA1-D4CAC9166C2D}">
    <t:Anchor>
      <t:Comment id="714599134"/>
    </t:Anchor>
    <t:History>
      <t:Event id="{63D2A3BB-272D-4DF8-B5A8-E8871B73A70F}" time="2024-09-20T17:36:46.204Z">
        <t:Attribution userId="S::shellie.bihm@cgifederal.com::f13100fe-4b5a-4dfe-bcee-39de58a8e9c5" userProvider="AD" userName="Bihm, Michelle P (CGI Federal)"/>
        <t:Anchor>
          <t:Comment id="714599134"/>
        </t:Anchor>
        <t:Create/>
      </t:Event>
      <t:Event id="{2387FE2B-46E6-4CDB-AF61-6D7C76ADEC38}" time="2024-09-20T17:36:46.204Z">
        <t:Attribution userId="S::shellie.bihm@cgifederal.com::f13100fe-4b5a-4dfe-bcee-39de58a8e9c5" userProvider="AD" userName="Bihm, Michelle P (CGI Federal)"/>
        <t:Anchor>
          <t:Comment id="714599134"/>
        </t:Anchor>
        <t:Assign userId="S::austin.whittaker@cgifederal.com::70eff996-05f4-4bd7-b696-b08b846610e3" userProvider="AD" userName="Whittaker, Austin B (CGI Federal)"/>
      </t:Event>
      <t:Event id="{AE79CFFD-C0F8-44B1-9274-356404F66180}" time="2024-09-20T17:36:46.204Z">
        <t:Attribution userId="S::shellie.bihm@cgifederal.com::f13100fe-4b5a-4dfe-bcee-39de58a8e9c5" userProvider="AD" userName="Bihm, Michelle P (CGI Federal)"/>
        <t:Anchor>
          <t:Comment id="714599134"/>
        </t:Anchor>
        <t:SetTitle title="@Whittaker, Austin B (CGI Federal) The Address is incomplete and needs to be filled out as the user should complete i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Word" ma:contentTypeID="0x010100FA98BD04DA34B94B94BC5DE384222BFC00ABBC7EB8A25CFB468B970FFC6A022A56" ma:contentTypeVersion="9" ma:contentTypeDescription="Create new Word document" ma:contentTypeScope="" ma:versionID="48b8e6fbf857b2ecbaa4fc8c4123e211">
  <xsd:schema xmlns:xsd="http://www.w3.org/2001/XMLSchema" xmlns:xs="http://www.w3.org/2001/XMLSchema" xmlns:p="http://schemas.microsoft.com/office/2006/metadata/properties" xmlns:ns2="44cbd870-b50f-4197-84dd-d2512b17d21d" targetNamespace="http://schemas.microsoft.com/office/2006/metadata/properties" ma:root="true" ma:fieldsID="f0619ad9515671e3dd95924c6c2e469c" ns2:_="">
    <xsd:import namespace="44cbd870-b50f-4197-84dd-d2512b17d21d"/>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bd870-b50f-4197-84dd-d2512b17d21d"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aff79d-8a8d-4cf3-b976-8774c54b5f3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description="" ma:hidden="true" ma:list="{cb422cf6-e358-48a3-a9b8-3e54d29baefa}" ma:internalName="TaxCatchAll" ma:showField="CatchAllData" ma:web="44cbd870-b50f-4197-84dd-d2512b17d21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cb422cf6-e358-48a3-a9b8-3e54d29baefa}" ma:internalName="TaxCatchAllLabel" ma:readOnly="true" ma:showField="CatchAllDataLabel" ma:web="44cbd870-b50f-4197-84dd-d2512b17d2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4cbd870-b50f-4197-84dd-d2512b17d21d"/>
    <TaxKeywordTaxHTField xmlns="44cbd870-b50f-4197-84dd-d2512b17d21d">
      <Terms xmlns="http://schemas.microsoft.com/office/infopath/2007/PartnerControls"/>
    </TaxKeywordTaxHTField>
  </documentManagement>
</p:properties>
</file>

<file path=customXml/itemProps1.xml><?xml version="1.0" encoding="utf-8"?>
<ds:datastoreItem xmlns:ds="http://schemas.openxmlformats.org/officeDocument/2006/customXml" ds:itemID="{BF1DA96E-DBB6-47BD-8C0D-5C24EE59C77E}">
  <ds:schemaRefs>
    <ds:schemaRef ds:uri="http://schemas.openxmlformats.org/officeDocument/2006/bibliography"/>
  </ds:schemaRefs>
</ds:datastoreItem>
</file>

<file path=customXml/itemProps2.xml><?xml version="1.0" encoding="utf-8"?>
<ds:datastoreItem xmlns:ds="http://schemas.openxmlformats.org/officeDocument/2006/customXml" ds:itemID="{A2E0972A-4A53-48CC-B41B-C485A71FB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bd870-b50f-4197-84dd-d2512b17d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E3CB3-B525-43FC-8FAB-CD994973D8FE}">
  <ds:schemaRefs>
    <ds:schemaRef ds:uri="http://schemas.microsoft.com/sharepoint/v3/contenttype/forms"/>
  </ds:schemaRefs>
</ds:datastoreItem>
</file>

<file path=customXml/itemProps4.xml><?xml version="1.0" encoding="utf-8"?>
<ds:datastoreItem xmlns:ds="http://schemas.openxmlformats.org/officeDocument/2006/customXml" ds:itemID="{C7B6B4D1-55E2-464C-9294-8FF586788AA6}">
  <ds:schemaRefs>
    <ds:schemaRef ds:uri="http://schemas.microsoft.com/office/2006/metadata/properties"/>
    <ds:schemaRef ds:uri="http://schemas.microsoft.com/office/infopath/2007/PartnerControls"/>
    <ds:schemaRef ds:uri="44cbd870-b50f-4197-84dd-d2512b17d21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12</Pages>
  <Words>1460</Words>
  <Characters>8322</Characters>
  <Application>Microsoft Office Word</Application>
  <DocSecurity>0</DocSecurity>
  <Lines>69</Lines>
  <Paragraphs>19</Paragraphs>
  <ScaleCrop>false</ScaleCrop>
  <Company/>
  <LinksUpToDate>false</LinksUpToDate>
  <CharactersWithSpaces>9763</CharactersWithSpaces>
  <SharedDoc>false</SharedDoc>
  <HLinks>
    <vt:vector size="108" baseType="variant">
      <vt:variant>
        <vt:i4>655416</vt:i4>
      </vt:variant>
      <vt:variant>
        <vt:i4>84</vt:i4>
      </vt:variant>
      <vt:variant>
        <vt:i4>0</vt:i4>
      </vt:variant>
      <vt:variant>
        <vt:i4>5</vt:i4>
      </vt:variant>
      <vt:variant>
        <vt:lpwstr>mailto:nodehelpdesk@epa.gov</vt:lpwstr>
      </vt:variant>
      <vt:variant>
        <vt:lpwstr/>
      </vt:variant>
      <vt:variant>
        <vt:i4>6029323</vt:i4>
      </vt:variant>
      <vt:variant>
        <vt:i4>81</vt:i4>
      </vt:variant>
      <vt:variant>
        <vt:i4>0</vt:i4>
      </vt:variant>
      <vt:variant>
        <vt:i4>5</vt:i4>
      </vt:variant>
      <vt:variant>
        <vt:lpwstr>https://ves.e-enterprise.gov/VESA/Node/Reference</vt:lpwstr>
      </vt:variant>
      <vt:variant>
        <vt:lpwstr/>
      </vt:variant>
      <vt:variant>
        <vt:i4>655416</vt:i4>
      </vt:variant>
      <vt:variant>
        <vt:i4>78</vt:i4>
      </vt:variant>
      <vt:variant>
        <vt:i4>0</vt:i4>
      </vt:variant>
      <vt:variant>
        <vt:i4>5</vt:i4>
      </vt:variant>
      <vt:variant>
        <vt:lpwstr>mailto:nodehelpdesk@epa.gov</vt:lpwstr>
      </vt:variant>
      <vt:variant>
        <vt:lpwstr/>
      </vt:variant>
      <vt:variant>
        <vt:i4>6029323</vt:i4>
      </vt:variant>
      <vt:variant>
        <vt:i4>75</vt:i4>
      </vt:variant>
      <vt:variant>
        <vt:i4>0</vt:i4>
      </vt:variant>
      <vt:variant>
        <vt:i4>5</vt:i4>
      </vt:variant>
      <vt:variant>
        <vt:lpwstr>https://ves.e-enterprise.gov/VESA/Node/Reference</vt:lpwstr>
      </vt:variant>
      <vt:variant>
        <vt:lpwstr/>
      </vt:variant>
      <vt:variant>
        <vt:i4>4784132</vt:i4>
      </vt:variant>
      <vt:variant>
        <vt:i4>72</vt:i4>
      </vt:variant>
      <vt:variant>
        <vt:i4>0</vt:i4>
      </vt:variant>
      <vt:variant>
        <vt:i4>5</vt:i4>
      </vt:variant>
      <vt:variant>
        <vt:lpwstr>https://exchangenetwork.net/virtual-exchange-service/</vt:lpwstr>
      </vt:variant>
      <vt:variant>
        <vt:lpwstr/>
      </vt:variant>
      <vt:variant>
        <vt:i4>5111825</vt:i4>
      </vt:variant>
      <vt:variant>
        <vt:i4>69</vt:i4>
      </vt:variant>
      <vt:variant>
        <vt:i4>0</vt:i4>
      </vt:variant>
      <vt:variant>
        <vt:i4>5</vt:i4>
      </vt:variant>
      <vt:variant>
        <vt:lpwstr>https://ves.e-enterprise.gov/vnap/Node/Reference</vt:lpwstr>
      </vt:variant>
      <vt:variant>
        <vt:lpwstr/>
      </vt:variant>
      <vt:variant>
        <vt:i4>4194389</vt:i4>
      </vt:variant>
      <vt:variant>
        <vt:i4>66</vt:i4>
      </vt:variant>
      <vt:variant>
        <vt:i4>0</vt:i4>
      </vt:variant>
      <vt:variant>
        <vt:i4>5</vt:i4>
      </vt:variant>
      <vt:variant>
        <vt:lpwstr>https://ves.epa.gov/VESA</vt:lpwstr>
      </vt:variant>
      <vt:variant>
        <vt:lpwstr/>
      </vt:variant>
      <vt:variant>
        <vt:i4>655416</vt:i4>
      </vt:variant>
      <vt:variant>
        <vt:i4>63</vt:i4>
      </vt:variant>
      <vt:variant>
        <vt:i4>0</vt:i4>
      </vt:variant>
      <vt:variant>
        <vt:i4>5</vt:i4>
      </vt:variant>
      <vt:variant>
        <vt:lpwstr>mailto:nodehelpdesk@epa.gov</vt:lpwstr>
      </vt:variant>
      <vt:variant>
        <vt:lpwstr/>
      </vt:variant>
      <vt:variant>
        <vt:i4>1703995</vt:i4>
      </vt:variant>
      <vt:variant>
        <vt:i4>56</vt:i4>
      </vt:variant>
      <vt:variant>
        <vt:i4>0</vt:i4>
      </vt:variant>
      <vt:variant>
        <vt:i4>5</vt:i4>
      </vt:variant>
      <vt:variant>
        <vt:lpwstr/>
      </vt:variant>
      <vt:variant>
        <vt:lpwstr>_Toc177995468</vt:lpwstr>
      </vt:variant>
      <vt:variant>
        <vt:i4>1703995</vt:i4>
      </vt:variant>
      <vt:variant>
        <vt:i4>50</vt:i4>
      </vt:variant>
      <vt:variant>
        <vt:i4>0</vt:i4>
      </vt:variant>
      <vt:variant>
        <vt:i4>5</vt:i4>
      </vt:variant>
      <vt:variant>
        <vt:lpwstr/>
      </vt:variant>
      <vt:variant>
        <vt:lpwstr>_Toc177995467</vt:lpwstr>
      </vt:variant>
      <vt:variant>
        <vt:i4>1703995</vt:i4>
      </vt:variant>
      <vt:variant>
        <vt:i4>44</vt:i4>
      </vt:variant>
      <vt:variant>
        <vt:i4>0</vt:i4>
      </vt:variant>
      <vt:variant>
        <vt:i4>5</vt:i4>
      </vt:variant>
      <vt:variant>
        <vt:lpwstr/>
      </vt:variant>
      <vt:variant>
        <vt:lpwstr>_Toc177995466</vt:lpwstr>
      </vt:variant>
      <vt:variant>
        <vt:i4>1703995</vt:i4>
      </vt:variant>
      <vt:variant>
        <vt:i4>38</vt:i4>
      </vt:variant>
      <vt:variant>
        <vt:i4>0</vt:i4>
      </vt:variant>
      <vt:variant>
        <vt:i4>5</vt:i4>
      </vt:variant>
      <vt:variant>
        <vt:lpwstr/>
      </vt:variant>
      <vt:variant>
        <vt:lpwstr>_Toc177995465</vt:lpwstr>
      </vt:variant>
      <vt:variant>
        <vt:i4>1703995</vt:i4>
      </vt:variant>
      <vt:variant>
        <vt:i4>32</vt:i4>
      </vt:variant>
      <vt:variant>
        <vt:i4>0</vt:i4>
      </vt:variant>
      <vt:variant>
        <vt:i4>5</vt:i4>
      </vt:variant>
      <vt:variant>
        <vt:lpwstr/>
      </vt:variant>
      <vt:variant>
        <vt:lpwstr>_Toc177995464</vt:lpwstr>
      </vt:variant>
      <vt:variant>
        <vt:i4>1703995</vt:i4>
      </vt:variant>
      <vt:variant>
        <vt:i4>26</vt:i4>
      </vt:variant>
      <vt:variant>
        <vt:i4>0</vt:i4>
      </vt:variant>
      <vt:variant>
        <vt:i4>5</vt:i4>
      </vt:variant>
      <vt:variant>
        <vt:lpwstr/>
      </vt:variant>
      <vt:variant>
        <vt:lpwstr>_Toc177995463</vt:lpwstr>
      </vt:variant>
      <vt:variant>
        <vt:i4>1703995</vt:i4>
      </vt:variant>
      <vt:variant>
        <vt:i4>20</vt:i4>
      </vt:variant>
      <vt:variant>
        <vt:i4>0</vt:i4>
      </vt:variant>
      <vt:variant>
        <vt:i4>5</vt:i4>
      </vt:variant>
      <vt:variant>
        <vt:lpwstr/>
      </vt:variant>
      <vt:variant>
        <vt:lpwstr>_Toc177995462</vt:lpwstr>
      </vt:variant>
      <vt:variant>
        <vt:i4>1703995</vt:i4>
      </vt:variant>
      <vt:variant>
        <vt:i4>14</vt:i4>
      </vt:variant>
      <vt:variant>
        <vt:i4>0</vt:i4>
      </vt:variant>
      <vt:variant>
        <vt:i4>5</vt:i4>
      </vt:variant>
      <vt:variant>
        <vt:lpwstr/>
      </vt:variant>
      <vt:variant>
        <vt:lpwstr>_Toc177995461</vt:lpwstr>
      </vt:variant>
      <vt:variant>
        <vt:i4>1703995</vt:i4>
      </vt:variant>
      <vt:variant>
        <vt:i4>8</vt:i4>
      </vt:variant>
      <vt:variant>
        <vt:i4>0</vt:i4>
      </vt:variant>
      <vt:variant>
        <vt:i4>5</vt:i4>
      </vt:variant>
      <vt:variant>
        <vt:lpwstr/>
      </vt:variant>
      <vt:variant>
        <vt:lpwstr>_Toc177995460</vt:lpwstr>
      </vt:variant>
      <vt:variant>
        <vt:i4>1638459</vt:i4>
      </vt:variant>
      <vt:variant>
        <vt:i4>2</vt:i4>
      </vt:variant>
      <vt:variant>
        <vt:i4>0</vt:i4>
      </vt:variant>
      <vt:variant>
        <vt:i4>5</vt:i4>
      </vt:variant>
      <vt:variant>
        <vt:lpwstr/>
      </vt:variant>
      <vt:variant>
        <vt:lpwstr>_Toc177995459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Dyllan Murray</dc:creator>
  <cp:keywords/>
  <dc:description/>
  <cp:lastModifiedBy>Bihm, Michelle P (CGI Federal)</cp:lastModifiedBy>
  <cp:revision>68</cp:revision>
  <dcterms:created xsi:type="dcterms:W3CDTF">2024-09-20T21:34:00Z</dcterms:created>
  <dcterms:modified xsi:type="dcterms:W3CDTF">2024-09-26T13:57:00Z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0x010100FA98BD04DA34B94B94BC5DE384222BFC00ABBC7EB8A25CFB468B970FFC6A022A56</vt:lpwstr>
  </property>
  <property fmtid="{D5CDD505-2E9C-101B-9397-08002B2CF9AE}" pid="3" name="TaxKeyword">
    <vt:lpwstr/>
  </property>
  <property fmtid="{D5CDD505-2E9C-101B-9397-08002B2CF9AE}" pid="4" name="ClassificationContentMarkingHeaderShapeIds">
    <vt:lpwstr>3fbf902c,2eea696d,767f41ae</vt:lpwstr>
  </property>
  <property fmtid="{D5CDD505-2E9C-101B-9397-08002B2CF9AE}" pid="5" name="ClassificationContentMarkingHeaderFontProps">
    <vt:lpwstr>#000000,10,Calibri</vt:lpwstr>
  </property>
  <property fmtid="{D5CDD505-2E9C-101B-9397-08002B2CF9AE}" pid="6" name="ClassificationContentMarkingHeaderText">
    <vt:lpwstr>Sensitivity Label: CGIF Internal - Third Party</vt:lpwstr>
  </property>
  <property fmtid="{D5CDD505-2E9C-101B-9397-08002B2CF9AE}" pid="7" name="MSIP_Label_f87f7062-477e-4a44-998f-f5f0e224a14d_Enabled">
    <vt:lpwstr>true</vt:lpwstr>
  </property>
  <property fmtid="{D5CDD505-2E9C-101B-9397-08002B2CF9AE}" pid="8" name="MSIP_Label_f87f7062-477e-4a44-998f-f5f0e224a14d_SetDate">
    <vt:lpwstr>2024-09-18T01:26:06Z</vt:lpwstr>
  </property>
  <property fmtid="{D5CDD505-2E9C-101B-9397-08002B2CF9AE}" pid="9" name="MSIP_Label_f87f7062-477e-4a44-998f-f5f0e224a14d_Method">
    <vt:lpwstr>Privileged</vt:lpwstr>
  </property>
  <property fmtid="{D5CDD505-2E9C-101B-9397-08002B2CF9AE}" pid="10" name="MSIP_Label_f87f7062-477e-4a44-998f-f5f0e224a14d_Name">
    <vt:lpwstr>CGIF-Internal-TTP</vt:lpwstr>
  </property>
  <property fmtid="{D5CDD505-2E9C-101B-9397-08002B2CF9AE}" pid="11" name="MSIP_Label_f87f7062-477e-4a44-998f-f5f0e224a14d_SiteId">
    <vt:lpwstr>b6ed5b7e-5de0-464b-95c0-acbb43267417</vt:lpwstr>
  </property>
  <property fmtid="{D5CDD505-2E9C-101B-9397-08002B2CF9AE}" pid="12" name="MSIP_Label_f87f7062-477e-4a44-998f-f5f0e224a14d_ActionId">
    <vt:lpwstr>838be6d1-65ca-42c7-8a11-1f289317fc1c</vt:lpwstr>
  </property>
  <property fmtid="{D5CDD505-2E9C-101B-9397-08002B2CF9AE}" pid="13" name="MSIP_Label_f87f7062-477e-4a44-998f-f5f0e224a14d_ContentBits">
    <vt:lpwstr>1</vt:lpwstr>
  </property>
</Properties>
</file>